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B36" w:rsidRDefault="00E15E7E" w:rsidP="00810B36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>استطلاع</w:t>
      </w:r>
    </w:p>
    <w:p w:rsidR="007E73EB" w:rsidRDefault="007E73EB" w:rsidP="00810B36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LB"/>
        </w:rPr>
      </w:pPr>
      <w:r w:rsidRPr="00BD13F1">
        <w:rPr>
          <w:rFonts w:ascii="Traditional Arabic" w:hAnsi="Traditional Arabic" w:cs="Traditional Arabic"/>
          <w:b/>
          <w:bCs/>
          <w:sz w:val="32"/>
          <w:szCs w:val="32"/>
          <w:rtl/>
          <w:lang w:bidi="ar-LB"/>
        </w:rPr>
        <w:t xml:space="preserve">المدرسة المعاصرة والأسرة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>بين التكامل وإلغاء الأدوار</w:t>
      </w:r>
    </w:p>
    <w:p w:rsidR="00EB144C" w:rsidRDefault="00EB144C" w:rsidP="00A27C3C">
      <w:pPr>
        <w:bidi/>
        <w:ind w:firstLine="720"/>
        <w:jc w:val="both"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p w:rsidR="000234BD" w:rsidRDefault="00B9472F" w:rsidP="00EB144C">
      <w:pPr>
        <w:bidi/>
        <w:ind w:firstLine="720"/>
        <w:jc w:val="both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 w:rsidRPr="00BD13F1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تعتبر المدرسة في </w:t>
      </w:r>
      <w:r w:rsidR="00A27C3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مختلف العصور</w:t>
      </w:r>
      <w:r w:rsidRPr="00BD13F1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من أهم العوامل المؤثرة في تكوين شخصية المتربي وتعليمه وتنشئته اجتماعي</w:t>
      </w:r>
      <w:r w:rsidR="00A27C3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ً</w:t>
      </w:r>
      <w:r w:rsidRPr="00BD13F1">
        <w:rPr>
          <w:rFonts w:ascii="Traditional Arabic" w:hAnsi="Traditional Arabic" w:cs="Traditional Arabic"/>
          <w:sz w:val="32"/>
          <w:szCs w:val="32"/>
          <w:rtl/>
          <w:lang w:bidi="ar-LB"/>
        </w:rPr>
        <w:t>ا و</w:t>
      </w:r>
      <w:r w:rsidR="00A27C3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إ</w:t>
      </w:r>
      <w:r w:rsidRPr="00BD13F1">
        <w:rPr>
          <w:rFonts w:ascii="Traditional Arabic" w:hAnsi="Traditional Arabic" w:cs="Traditional Arabic"/>
          <w:sz w:val="32"/>
          <w:szCs w:val="32"/>
          <w:rtl/>
          <w:lang w:bidi="ar-LB"/>
        </w:rPr>
        <w:t>كسابه المهارات اللازمة للتأقلم مع واقعه الاجتماعي</w:t>
      </w:r>
      <w:r w:rsidR="00A27C3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، فضلاً عن </w:t>
      </w:r>
      <w:r w:rsidR="00A27C3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نقل القيم </w:t>
      </w:r>
      <w:r w:rsidR="00A27C3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والمعارف، وأداء</w:t>
      </w:r>
      <w:r w:rsidR="003A137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دور </w:t>
      </w:r>
      <w:r w:rsidR="00A27C3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هام</w:t>
      </w:r>
      <w:r w:rsidR="003A137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في حل مشكلات المجتمع</w:t>
      </w:r>
      <w:r w:rsidRPr="00BD13F1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وقد تطورت هذه المؤسسة من حيث البناء وال</w:t>
      </w:r>
      <w:r w:rsidR="00A27C3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إ</w:t>
      </w:r>
      <w:r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دارة والوظائف من عصر </w:t>
      </w:r>
      <w:r w:rsidR="00A27C3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إ</w:t>
      </w:r>
      <w:r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لى عصر، حتى وصلت </w:t>
      </w:r>
      <w:r w:rsidR="00A27C3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إ</w:t>
      </w:r>
      <w:r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لى ما وصلت </w:t>
      </w:r>
      <w:r w:rsidR="00A27C3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إ</w:t>
      </w:r>
      <w:r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ليه في عصرنا الراهن. وفي المقابل ومع تطور وظائف المدرسة تبلورت وظائف </w:t>
      </w:r>
      <w:r w:rsidR="00A27C3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جديدة ل</w:t>
      </w:r>
      <w:r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</w:t>
      </w:r>
      <w:r w:rsidR="00A27C3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سرة</w:t>
      </w:r>
      <w:r w:rsidR="00A27C3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 وتنامت</w:t>
      </w:r>
      <w:r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أكثر فأكثر </w:t>
      </w:r>
      <w:r w:rsidR="00A27C3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لتتكيّف -الأسرة-</w:t>
      </w:r>
      <w:r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مع الواقع الجديد.</w:t>
      </w:r>
    </w:p>
    <w:p w:rsidR="00BD350C" w:rsidRDefault="00B9472F" w:rsidP="00A27C3C">
      <w:pPr>
        <w:bidi/>
        <w:ind w:firstLine="720"/>
        <w:jc w:val="both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لكن وجود ثغرات في كيفية توزيع </w:t>
      </w:r>
      <w:r w:rsidR="00A27C3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الأدوار</w:t>
      </w:r>
      <w:r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التربوية أدى </w:t>
      </w:r>
      <w:r w:rsidR="00A27C3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إ</w:t>
      </w:r>
      <w:r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لى وجود  تعارض واختلاف بين وظائف المدرسة ووظائف الأسرة، </w:t>
      </w:r>
      <w:r w:rsidR="00F53FA6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فتسعى</w:t>
      </w:r>
      <w:r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كل مؤسسة لتحقيق دورها ووظيفتها</w:t>
      </w:r>
      <w:r w:rsidR="000234B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تارة بتناغم وتواؤ</w:t>
      </w:r>
      <w:r w:rsidR="00F53FA6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م </w:t>
      </w:r>
      <w:r w:rsidR="00A27C3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فيما بينها </w:t>
      </w:r>
      <w:r w:rsidR="00F53FA6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وتارة أ</w:t>
      </w:r>
      <w:r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خرى مع </w:t>
      </w:r>
      <w:r w:rsidR="00F53FA6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تعارض و</w:t>
      </w:r>
      <w:r w:rsidR="00A27C3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تزاحم ل</w:t>
      </w:r>
      <w:r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أخذ أدوار و</w:t>
      </w:r>
      <w:r w:rsidR="00F53FA6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وظائف </w:t>
      </w:r>
      <w:r w:rsidR="00A27C3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بعضها البعض</w:t>
      </w:r>
      <w:r w:rsidR="00F53FA6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، وهذه المسألة </w:t>
      </w:r>
      <w:r w:rsidR="00F53FA6" w:rsidRPr="00BD13F1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من الأمور </w:t>
      </w:r>
      <w:r w:rsidR="00A27C3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الهامّة</w:t>
      </w:r>
      <w:r w:rsidR="00F53FA6" w:rsidRPr="00BD13F1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التي يمكن التركيز عليها </w:t>
      </w:r>
      <w:r w:rsidR="00F53FA6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لمعرفة مدى</w:t>
      </w:r>
      <w:r w:rsidR="00F53FA6" w:rsidRPr="00BD13F1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التعارض بين المؤسستين و</w:t>
      </w:r>
      <w:r w:rsidR="00A27C3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إ</w:t>
      </w:r>
      <w:r w:rsidR="00F53FA6" w:rsidRPr="00BD13F1">
        <w:rPr>
          <w:rFonts w:ascii="Traditional Arabic" w:hAnsi="Traditional Arabic" w:cs="Traditional Arabic"/>
          <w:sz w:val="32"/>
          <w:szCs w:val="32"/>
          <w:rtl/>
          <w:lang w:bidi="ar-LB"/>
        </w:rPr>
        <w:t>لغاء ال</w:t>
      </w:r>
      <w:r w:rsidR="00A27C3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="00F53FA6" w:rsidRPr="00BD13F1">
        <w:rPr>
          <w:rFonts w:ascii="Traditional Arabic" w:hAnsi="Traditional Arabic" w:cs="Traditional Arabic"/>
          <w:sz w:val="32"/>
          <w:szCs w:val="32"/>
          <w:rtl/>
          <w:lang w:bidi="ar-LB"/>
        </w:rPr>
        <w:t>دوار</w:t>
      </w:r>
      <w:r w:rsidR="00F53FA6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</w:t>
      </w:r>
      <w:r w:rsidR="00F53FA6" w:rsidRPr="00BD13F1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F53FA6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وذلك بال</w:t>
      </w:r>
      <w:r w:rsidR="00F53FA6" w:rsidRPr="00BD13F1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رغم </w:t>
      </w:r>
      <w:r w:rsidR="00F53FA6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من </w:t>
      </w:r>
      <w:r w:rsidR="00F53FA6" w:rsidRPr="00BD13F1">
        <w:rPr>
          <w:rFonts w:ascii="Traditional Arabic" w:hAnsi="Traditional Arabic" w:cs="Traditional Arabic"/>
          <w:sz w:val="32"/>
          <w:szCs w:val="32"/>
          <w:rtl/>
          <w:lang w:bidi="ar-LB"/>
        </w:rPr>
        <w:t>كل التشديد والدعوة إلى الت</w:t>
      </w:r>
      <w:r w:rsidR="00F53FA6">
        <w:rPr>
          <w:rFonts w:ascii="Traditional Arabic" w:hAnsi="Traditional Arabic" w:cs="Traditional Arabic"/>
          <w:sz w:val="32"/>
          <w:szCs w:val="32"/>
          <w:rtl/>
          <w:lang w:bidi="ar-LB"/>
        </w:rPr>
        <w:t>كامل وتوزيع الأدوار فيما بينهما</w:t>
      </w:r>
      <w:r w:rsidR="00F53FA6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. </w:t>
      </w:r>
    </w:p>
    <w:p w:rsidR="00B9472F" w:rsidRPr="00F73D9A" w:rsidRDefault="00F53FA6" w:rsidP="00804D5D">
      <w:pPr>
        <w:bidi/>
        <w:ind w:firstLine="720"/>
        <w:jc w:val="both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وباعتبار أن هناك عوامل كثيرة مؤثرة في العلاقة بين المؤسستين ك</w:t>
      </w:r>
      <w:r w:rsidRPr="00BD13F1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مسألة اختلاف الرؤية </w:t>
      </w:r>
      <w:r w:rsidR="00804D5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التربوية</w:t>
      </w:r>
      <w:r w:rsidR="00BD350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بين الأسرة والمدرسة</w:t>
      </w:r>
      <w:r w:rsidR="00BD350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و</w:t>
      </w:r>
      <w:r w:rsidRPr="00BD13F1">
        <w:rPr>
          <w:rFonts w:ascii="Traditional Arabic" w:hAnsi="Traditional Arabic" w:cs="Traditional Arabic"/>
          <w:sz w:val="32"/>
          <w:szCs w:val="32"/>
          <w:rtl/>
          <w:lang w:bidi="ar-LB"/>
        </w:rPr>
        <w:t>مسألة الموازنة بين</w:t>
      </w:r>
      <w:r w:rsidR="00BD350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العامل الاقتصادي وجودة التعليم</w:t>
      </w:r>
      <w:r w:rsidR="00BD350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و</w:t>
      </w:r>
      <w:r w:rsidR="00BD350C">
        <w:rPr>
          <w:rFonts w:ascii="Traditional Arabic" w:hAnsi="Traditional Arabic" w:cs="Traditional Arabic"/>
          <w:sz w:val="32"/>
          <w:szCs w:val="32"/>
          <w:rtl/>
          <w:lang w:bidi="ar-LB"/>
        </w:rPr>
        <w:t>مدى كفاءة ال</w:t>
      </w:r>
      <w:r w:rsidR="00804D5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إ</w:t>
      </w:r>
      <w:r w:rsidR="00BD350C">
        <w:rPr>
          <w:rFonts w:ascii="Traditional Arabic" w:hAnsi="Traditional Arabic" w:cs="Traditional Arabic"/>
          <w:sz w:val="32"/>
          <w:szCs w:val="32"/>
          <w:rtl/>
          <w:lang w:bidi="ar-LB"/>
        </w:rPr>
        <w:t>دارة في المدرسة</w:t>
      </w:r>
      <w:r w:rsidR="00BD350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و</w:t>
      </w:r>
      <w:r w:rsidRPr="00BD13F1">
        <w:rPr>
          <w:rFonts w:ascii="Traditional Arabic" w:hAnsi="Traditional Arabic" w:cs="Traditional Arabic"/>
          <w:sz w:val="32"/>
          <w:szCs w:val="32"/>
          <w:rtl/>
          <w:lang w:bidi="ar-LB"/>
        </w:rPr>
        <w:t>قدرة الأهل على مواكبة متطل</w:t>
      </w:r>
      <w:r w:rsidR="00BD350C">
        <w:rPr>
          <w:rFonts w:ascii="Traditional Arabic" w:hAnsi="Traditional Arabic" w:cs="Traditional Arabic"/>
          <w:sz w:val="32"/>
          <w:szCs w:val="32"/>
          <w:rtl/>
          <w:lang w:bidi="ar-LB"/>
        </w:rPr>
        <w:t>بات المدرسة التعليمية والتربوية</w:t>
      </w:r>
      <w:r w:rsidR="00BD350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و</w:t>
      </w:r>
      <w:r w:rsidRPr="00BD13F1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قدرة المناهج التعليمية على مواكبة التطور الحاصل في المجتمع والذي يحتاج </w:t>
      </w:r>
      <w:r w:rsidR="00804D5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إ</w:t>
      </w:r>
      <w:r w:rsidR="00804D5D">
        <w:rPr>
          <w:rFonts w:ascii="Traditional Arabic" w:hAnsi="Traditional Arabic" w:cs="Traditional Arabic"/>
          <w:sz w:val="32"/>
          <w:szCs w:val="32"/>
          <w:rtl/>
          <w:lang w:bidi="ar-LB"/>
        </w:rPr>
        <w:t>لى تخطيط مسبق</w:t>
      </w:r>
      <w:r w:rsidR="00804D5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، فضلاً عن </w:t>
      </w:r>
      <w:r w:rsidRPr="00BD13F1">
        <w:rPr>
          <w:rFonts w:ascii="Traditional Arabic" w:hAnsi="Traditional Arabic" w:cs="Traditional Arabic"/>
          <w:sz w:val="32"/>
          <w:szCs w:val="32"/>
          <w:rtl/>
          <w:lang w:bidi="ar-LB"/>
        </w:rPr>
        <w:t>التطورات التي تح</w:t>
      </w:r>
      <w:r w:rsidR="00BD350C">
        <w:rPr>
          <w:rFonts w:ascii="Traditional Arabic" w:hAnsi="Traditional Arabic" w:cs="Traditional Arabic"/>
          <w:sz w:val="32"/>
          <w:szCs w:val="32"/>
          <w:rtl/>
          <w:lang w:bidi="ar-LB"/>
        </w:rPr>
        <w:t>دث بشكل مفاجئ كجائحة كورونا</w:t>
      </w:r>
      <w:r w:rsidR="00BD350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و</w:t>
      </w:r>
      <w:r w:rsidRPr="00BD13F1">
        <w:rPr>
          <w:rFonts w:ascii="Traditional Arabic" w:hAnsi="Traditional Arabic" w:cs="Traditional Arabic"/>
          <w:sz w:val="32"/>
          <w:szCs w:val="32"/>
          <w:rtl/>
          <w:lang w:bidi="ar-LB"/>
        </w:rPr>
        <w:t>قدرة ال</w:t>
      </w:r>
      <w:r w:rsidR="00804D5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إ</w:t>
      </w:r>
      <w:r w:rsidRPr="00BD13F1">
        <w:rPr>
          <w:rFonts w:ascii="Traditional Arabic" w:hAnsi="Traditional Arabic" w:cs="Traditional Arabic"/>
          <w:sz w:val="32"/>
          <w:szCs w:val="32"/>
          <w:rtl/>
          <w:lang w:bidi="ar-LB"/>
        </w:rPr>
        <w:t>د</w:t>
      </w:r>
      <w:r w:rsidR="00804D5D">
        <w:rPr>
          <w:rFonts w:ascii="Traditional Arabic" w:hAnsi="Traditional Arabic" w:cs="Traditional Arabic"/>
          <w:sz w:val="32"/>
          <w:szCs w:val="32"/>
          <w:rtl/>
          <w:lang w:bidi="ar-LB"/>
        </w:rPr>
        <w:t>ارات التربوية والتعليمية والهيئ</w:t>
      </w:r>
      <w:r w:rsidR="00804D5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ات</w:t>
      </w:r>
      <w:r w:rsidRPr="00BD13F1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التعليمية على التأقلم مع واقع ال</w:t>
      </w:r>
      <w:r w:rsidR="00BD350C">
        <w:rPr>
          <w:rFonts w:ascii="Traditional Arabic" w:hAnsi="Traditional Arabic" w:cs="Traditional Arabic"/>
          <w:sz w:val="32"/>
          <w:szCs w:val="32"/>
          <w:rtl/>
          <w:lang w:bidi="ar-LB"/>
        </w:rPr>
        <w:t>تعليم الجديد (المدمج والمجازي)</w:t>
      </w:r>
      <w:r w:rsidR="00BD350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، </w:t>
      </w:r>
      <w:r w:rsidR="000234B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قام مركز الأبحاث والدراسات التربوية </w:t>
      </w:r>
      <w:r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</w:t>
      </w:r>
      <w:r w:rsidR="00804D5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إ</w:t>
      </w:r>
      <w:r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جراء</w:t>
      </w:r>
      <w:r w:rsidR="00804D5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استطلاع حول [</w:t>
      </w:r>
      <w:r w:rsidR="000234BD" w:rsidRPr="00804D5D">
        <w:rPr>
          <w:rFonts w:ascii="Traditional Arabic" w:hAnsi="Traditional Arabic" w:cs="Traditional Arabic"/>
          <w:b/>
          <w:bCs/>
          <w:sz w:val="32"/>
          <w:szCs w:val="32"/>
          <w:rtl/>
          <w:lang w:bidi="ar-LB"/>
        </w:rPr>
        <w:t xml:space="preserve">المدرسة </w:t>
      </w:r>
      <w:r w:rsidR="00E15E7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 xml:space="preserve">المعاصرة </w:t>
      </w:r>
      <w:r w:rsidR="000234BD" w:rsidRPr="00804D5D">
        <w:rPr>
          <w:rFonts w:ascii="Traditional Arabic" w:hAnsi="Traditional Arabic" w:cs="Traditional Arabic"/>
          <w:b/>
          <w:bCs/>
          <w:sz w:val="32"/>
          <w:szCs w:val="32"/>
          <w:rtl/>
          <w:lang w:bidi="ar-LB"/>
        </w:rPr>
        <w:t xml:space="preserve">والأسرة </w:t>
      </w:r>
      <w:r w:rsidR="000234BD" w:rsidRPr="00804D5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>بين التكامل وإلغاء الأدوار</w:t>
      </w:r>
      <w:r w:rsidR="00804D5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]</w:t>
      </w:r>
      <w:r w:rsidR="000234BD" w:rsidRPr="000234B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، شارك فيه 217 مستطلعاً، </w:t>
      </w:r>
      <w:r w:rsidR="00804D5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</w:t>
      </w:r>
      <w:r w:rsidR="000234B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هدف </w:t>
      </w:r>
      <w:r w:rsidR="00804D5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الاستقصاء</w:t>
      </w:r>
      <w:r w:rsidR="000234B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عن واقع وظائف المدرسة والأسرة</w:t>
      </w:r>
      <w:r w:rsidR="00804D5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، انطلاقًا من سؤال: </w:t>
      </w:r>
      <w:r w:rsidR="000234B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هل يوجد بينهما تكامل أم </w:t>
      </w:r>
      <w:r w:rsidR="00804D5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إ</w:t>
      </w:r>
      <w:r w:rsidR="000234B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لغاء أدوار</w:t>
      </w:r>
      <w:r w:rsidR="00804D5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؟..</w:t>
      </w:r>
      <w:r w:rsidR="00BD350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="00804D5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وأيضاً ل</w:t>
      </w:r>
      <w:r w:rsidR="00BD350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لتعرف على بعض</w:t>
      </w:r>
      <w:r w:rsidR="00804D5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العوامل</w:t>
      </w:r>
      <w:r w:rsidR="00BD350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المؤثرة في العلاقة بين المؤسستين</w:t>
      </w:r>
      <w:r w:rsidR="00804D5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من خلال عدد من المؤشرات</w:t>
      </w:r>
      <w:r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</w:t>
      </w:r>
      <w:r w:rsidR="000234B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با</w:t>
      </w:r>
      <w:r w:rsidR="00804D5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لإ</w:t>
      </w:r>
      <w:r w:rsidR="000234B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ضافة إلى تبيين أهم الاقتراحات والحلول التي اقترحها المستطلعون لتعزيز التكامل </w:t>
      </w:r>
      <w:r w:rsidR="00804D5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بينهما</w:t>
      </w:r>
      <w:r w:rsidR="000234B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وقد جاءت النتائج على الشكل الآتي:</w:t>
      </w:r>
    </w:p>
    <w:p w:rsidR="00B9472F" w:rsidRDefault="00B9472F" w:rsidP="00B9472F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ar-LB"/>
        </w:rPr>
      </w:pPr>
    </w:p>
    <w:p w:rsidR="007501F1" w:rsidRDefault="007501F1" w:rsidP="007501F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LB"/>
        </w:rPr>
      </w:pPr>
      <w:r>
        <w:rPr>
          <w:rFonts w:ascii="Sakkal Majalla" w:hAnsi="Sakkal Majalla" w:cs="Sakkal Majalla"/>
          <w:noProof/>
          <w:sz w:val="32"/>
          <w:szCs w:val="32"/>
          <w:rtl/>
        </w:rPr>
        <w:drawing>
          <wp:inline distT="0" distB="0" distL="0" distR="0">
            <wp:extent cx="5486400" cy="2606722"/>
            <wp:effectExtent l="0" t="0" r="0" b="317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501F1" w:rsidRDefault="007501F1" w:rsidP="007501F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LB"/>
        </w:rPr>
      </w:pPr>
    </w:p>
    <w:p w:rsidR="007501F1" w:rsidRDefault="007501F1" w:rsidP="007501F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LB"/>
        </w:rPr>
      </w:pPr>
      <w:r>
        <w:rPr>
          <w:rFonts w:ascii="Sakkal Majalla" w:hAnsi="Sakkal Majalla" w:cs="Sakkal Majalla"/>
          <w:noProof/>
          <w:sz w:val="32"/>
          <w:szCs w:val="32"/>
          <w:rtl/>
        </w:rPr>
        <w:drawing>
          <wp:inline distT="0" distB="0" distL="0" distR="0">
            <wp:extent cx="5486400" cy="2606675"/>
            <wp:effectExtent l="0" t="0" r="0" b="317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501F1" w:rsidRDefault="007501F1" w:rsidP="007501F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LB"/>
        </w:rPr>
      </w:pPr>
    </w:p>
    <w:p w:rsidR="007501F1" w:rsidRDefault="007501F1" w:rsidP="007501F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LB"/>
        </w:rPr>
      </w:pPr>
      <w:r>
        <w:rPr>
          <w:rFonts w:ascii="Sakkal Majalla" w:hAnsi="Sakkal Majalla" w:cs="Sakkal Majalla"/>
          <w:noProof/>
          <w:sz w:val="32"/>
          <w:szCs w:val="32"/>
          <w:rtl/>
        </w:rPr>
        <w:lastRenderedPageBreak/>
        <w:drawing>
          <wp:inline distT="0" distB="0" distL="0" distR="0">
            <wp:extent cx="5486400" cy="2831911"/>
            <wp:effectExtent l="0" t="0" r="0" b="698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501F1" w:rsidRDefault="007501F1" w:rsidP="007501F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LB"/>
        </w:rPr>
      </w:pPr>
    </w:p>
    <w:p w:rsidR="007501F1" w:rsidRDefault="007501F1" w:rsidP="007501F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LB"/>
        </w:rPr>
      </w:pPr>
      <w:r>
        <w:rPr>
          <w:rFonts w:ascii="Sakkal Majalla" w:hAnsi="Sakkal Majalla" w:cs="Sakkal Majalla"/>
          <w:noProof/>
          <w:sz w:val="32"/>
          <w:szCs w:val="32"/>
          <w:rtl/>
        </w:rPr>
        <w:drawing>
          <wp:inline distT="0" distB="0" distL="0" distR="0">
            <wp:extent cx="5486400" cy="2831465"/>
            <wp:effectExtent l="0" t="0" r="0" b="698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501F1" w:rsidRDefault="007501F1" w:rsidP="007501F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LB"/>
        </w:rPr>
      </w:pPr>
      <w:r>
        <w:rPr>
          <w:rFonts w:ascii="Sakkal Majalla" w:hAnsi="Sakkal Majalla" w:cs="Sakkal Majalla"/>
          <w:noProof/>
          <w:sz w:val="32"/>
          <w:szCs w:val="32"/>
          <w:rtl/>
        </w:rPr>
        <w:drawing>
          <wp:inline distT="0" distB="0" distL="0" distR="0">
            <wp:extent cx="5486400" cy="2831465"/>
            <wp:effectExtent l="0" t="0" r="0" b="698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64302" w:rsidRDefault="00B64302" w:rsidP="00B64302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LB"/>
        </w:rPr>
      </w:pPr>
    </w:p>
    <w:tbl>
      <w:tblPr>
        <w:bidiVisual/>
        <w:tblW w:w="9199" w:type="dxa"/>
        <w:jc w:val="center"/>
        <w:tblLook w:val="04A0" w:firstRow="1" w:lastRow="0" w:firstColumn="1" w:lastColumn="0" w:noHBand="0" w:noVBand="1"/>
      </w:tblPr>
      <w:tblGrid>
        <w:gridCol w:w="5820"/>
        <w:gridCol w:w="960"/>
        <w:gridCol w:w="960"/>
        <w:gridCol w:w="1459"/>
      </w:tblGrid>
      <w:tr w:rsidR="007501F1" w:rsidRPr="008448F2" w:rsidTr="00C332CE">
        <w:trPr>
          <w:trHeight w:val="300"/>
          <w:jc w:val="center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1F1" w:rsidRPr="00EB144C" w:rsidRDefault="007501F1" w:rsidP="00BF09AC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EB144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 </w:t>
            </w:r>
            <w:r w:rsidR="00804D5D" w:rsidRPr="00EB144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المؤشرات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1F1" w:rsidRPr="00EB144C" w:rsidRDefault="007501F1" w:rsidP="00BF09AC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EB144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ولي أمر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01F1" w:rsidRPr="00EB144C" w:rsidRDefault="007501F1" w:rsidP="00BF09AC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EB144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معلم/ة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501F1" w:rsidRPr="00EB144C" w:rsidRDefault="007501F1" w:rsidP="00BF09AC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BFBFBF" w:themeColor="background1" w:themeShade="BF"/>
                <w:sz w:val="28"/>
                <w:szCs w:val="28"/>
              </w:rPr>
            </w:pPr>
            <w:r w:rsidRPr="00EB144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كل المستطلعين</w:t>
            </w:r>
          </w:p>
        </w:tc>
      </w:tr>
      <w:tr w:rsidR="007501F1" w:rsidRPr="008448F2" w:rsidTr="00BF09AC">
        <w:trPr>
          <w:trHeight w:val="300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F1" w:rsidRPr="00EB144C" w:rsidRDefault="007501F1" w:rsidP="00BF09AC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EB144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تكمّل المدرسة دور</w:t>
            </w:r>
            <w:bookmarkStart w:id="0" w:name="_GoBack"/>
            <w:bookmarkEnd w:id="0"/>
            <w:r w:rsidRPr="00EB144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الأسرة في التربية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F1" w:rsidRPr="00EB144C" w:rsidRDefault="007501F1" w:rsidP="00BF09AC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EB144C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83%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F1" w:rsidRPr="00EB144C" w:rsidRDefault="007501F1" w:rsidP="00BF09AC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EB144C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84%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F1" w:rsidRPr="00EB144C" w:rsidRDefault="007501F1" w:rsidP="00BF09AC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EB144C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83%</w:t>
            </w:r>
          </w:p>
        </w:tc>
      </w:tr>
      <w:tr w:rsidR="007501F1" w:rsidRPr="008448F2" w:rsidTr="00BF09AC">
        <w:trPr>
          <w:trHeight w:val="300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F1" w:rsidRPr="00EB144C" w:rsidRDefault="007501F1" w:rsidP="00BF09AC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EB144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أخذت المدرسة أدواراً ووظائف تربوية من الأسرة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F1" w:rsidRPr="00EB144C" w:rsidRDefault="007501F1" w:rsidP="00BF09AC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EB144C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69%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F1" w:rsidRPr="00EB144C" w:rsidRDefault="007501F1" w:rsidP="00BF09AC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EB144C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74%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F1" w:rsidRPr="00EB144C" w:rsidRDefault="007501F1" w:rsidP="00BF09AC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EB144C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71%</w:t>
            </w:r>
          </w:p>
        </w:tc>
      </w:tr>
      <w:tr w:rsidR="007501F1" w:rsidRPr="008448F2" w:rsidTr="00BF09AC">
        <w:trPr>
          <w:trHeight w:val="300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F1" w:rsidRPr="00EB144C" w:rsidRDefault="007501F1" w:rsidP="00BF09AC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EB144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هناك تعارض بين الوظيفة التربوية للمدرسة والوظيفة التربوية للأسرة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F1" w:rsidRPr="00EB144C" w:rsidRDefault="007501F1" w:rsidP="00BF09AC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EB144C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52%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F1" w:rsidRPr="00EB144C" w:rsidRDefault="007501F1" w:rsidP="00BF09AC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EB144C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50%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F1" w:rsidRPr="00EB144C" w:rsidRDefault="007501F1" w:rsidP="00BF09AC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EB144C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52%</w:t>
            </w:r>
          </w:p>
        </w:tc>
      </w:tr>
      <w:tr w:rsidR="007501F1" w:rsidRPr="008448F2" w:rsidTr="00BF09AC">
        <w:trPr>
          <w:trHeight w:val="600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F1" w:rsidRPr="00EB144C" w:rsidRDefault="007501F1" w:rsidP="00BF09AC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EB144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يساهم ضعف قدرة المدرسة على التأقلم مع واقع التعليم الجديد (المدمج والمجازي) في تعزيز دور الأسرة في العملية التربوية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F1" w:rsidRPr="00EB144C" w:rsidRDefault="007501F1" w:rsidP="00BF09AC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EB144C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75%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F1" w:rsidRPr="00EB144C" w:rsidRDefault="007501F1" w:rsidP="00BF09AC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EB144C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79%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F1" w:rsidRPr="00EB144C" w:rsidRDefault="007501F1" w:rsidP="00BF09AC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EB144C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76%</w:t>
            </w:r>
          </w:p>
        </w:tc>
      </w:tr>
      <w:tr w:rsidR="007501F1" w:rsidRPr="008448F2" w:rsidTr="00BF09AC">
        <w:trPr>
          <w:trHeight w:val="600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F1" w:rsidRPr="00EB144C" w:rsidRDefault="007501F1" w:rsidP="00BF09AC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EB144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يؤدي الاختلاف في التوجّه الديني بين الأسرة والمدرسة إلى تعارض في بعض الوظائف التربوية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F1" w:rsidRPr="00EB144C" w:rsidRDefault="007501F1" w:rsidP="00BF09AC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EB144C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79%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F1" w:rsidRPr="00EB144C" w:rsidRDefault="007501F1" w:rsidP="00BF09AC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EB144C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74%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F1" w:rsidRPr="00EB144C" w:rsidRDefault="007501F1" w:rsidP="00BF09AC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EB144C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78%</w:t>
            </w:r>
          </w:p>
        </w:tc>
      </w:tr>
      <w:tr w:rsidR="007501F1" w:rsidRPr="008448F2" w:rsidTr="00BF09AC">
        <w:trPr>
          <w:trHeight w:val="300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F1" w:rsidRPr="00EB144C" w:rsidRDefault="007501F1" w:rsidP="00BF09AC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EB144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تؤثر كفاءة الإدارة المدرسية في تأدية الوظائف التربوية لديها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F1" w:rsidRPr="00EB144C" w:rsidRDefault="007501F1" w:rsidP="00BF09AC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EB144C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88%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F1" w:rsidRPr="00EB144C" w:rsidRDefault="007501F1" w:rsidP="00BF09AC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EB144C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90%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F1" w:rsidRPr="00EB144C" w:rsidRDefault="007501F1" w:rsidP="00BF09AC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EB144C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88%</w:t>
            </w:r>
          </w:p>
        </w:tc>
      </w:tr>
      <w:tr w:rsidR="007501F1" w:rsidRPr="008448F2" w:rsidTr="00BF09AC">
        <w:trPr>
          <w:trHeight w:val="600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F1" w:rsidRPr="00EB144C" w:rsidRDefault="007501F1" w:rsidP="00BF09AC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EB144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يؤثر تعارض وظائف الأسرة والمدرسة على قدرة الأسرة على مواكبة متطلبات المدرسة التعليمية والتربوية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F1" w:rsidRPr="00EB144C" w:rsidRDefault="007501F1" w:rsidP="00BF09AC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EB144C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77%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F1" w:rsidRPr="00EB144C" w:rsidRDefault="007501F1" w:rsidP="00BF09AC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EB144C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77%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F1" w:rsidRPr="00EB144C" w:rsidRDefault="007501F1" w:rsidP="00BF09AC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EB144C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77%</w:t>
            </w:r>
          </w:p>
        </w:tc>
      </w:tr>
      <w:tr w:rsidR="007501F1" w:rsidRPr="008448F2" w:rsidTr="00BF09AC">
        <w:trPr>
          <w:trHeight w:val="600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F1" w:rsidRPr="00EB144C" w:rsidRDefault="007501F1" w:rsidP="00BF09AC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EB144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تؤدي الأزمات المتنوعة (صحية، اقتصادية، ...) إلى تراجع دور المدرسة وازدياد دور الأسرة التربوي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F1" w:rsidRPr="00EB144C" w:rsidRDefault="007501F1" w:rsidP="00BF09AC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EB144C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82%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F1" w:rsidRPr="00EB144C" w:rsidRDefault="007501F1" w:rsidP="00BF09AC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EB144C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80%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F1" w:rsidRPr="00EB144C" w:rsidRDefault="007501F1" w:rsidP="00BF09AC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EB144C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82%</w:t>
            </w:r>
          </w:p>
        </w:tc>
      </w:tr>
      <w:tr w:rsidR="007501F1" w:rsidRPr="008448F2" w:rsidTr="00BF09AC">
        <w:trPr>
          <w:trHeight w:val="600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F1" w:rsidRPr="00EB144C" w:rsidRDefault="007501F1" w:rsidP="00BF09AC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EB144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يؤدي ضعف قدرة المنهج التعليمي على مواكبة التطورات والأزمات إلى إلغاء بعض الوظائف التربوية للمدرسة.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F1" w:rsidRPr="00EB144C" w:rsidRDefault="007501F1" w:rsidP="00BF09AC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EB144C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81%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F1" w:rsidRPr="00EB144C" w:rsidRDefault="007501F1" w:rsidP="00BF09AC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EB144C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79%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F1" w:rsidRPr="00EB144C" w:rsidRDefault="007501F1" w:rsidP="00BF09AC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EB144C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80%</w:t>
            </w:r>
          </w:p>
        </w:tc>
      </w:tr>
      <w:tr w:rsidR="007501F1" w:rsidRPr="008448F2" w:rsidTr="00BF09AC">
        <w:trPr>
          <w:trHeight w:val="300"/>
          <w:jc w:val="center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F1" w:rsidRPr="00EB144C" w:rsidRDefault="007501F1" w:rsidP="00BF09AC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EB144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تقوم المدرسة بإشراك الأسرة في دورها التعليمي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F1" w:rsidRPr="00EB144C" w:rsidRDefault="007501F1" w:rsidP="00BF09AC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EB144C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79%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F1" w:rsidRPr="00EB144C" w:rsidRDefault="007501F1" w:rsidP="00BF09AC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EB144C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83%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F1" w:rsidRPr="00EB144C" w:rsidRDefault="007501F1" w:rsidP="00BF09AC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EB144C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80%</w:t>
            </w:r>
          </w:p>
        </w:tc>
      </w:tr>
    </w:tbl>
    <w:p w:rsidR="00583740" w:rsidRDefault="00583740"/>
    <w:p w:rsidR="007501F1" w:rsidRDefault="007501F1"/>
    <w:p w:rsidR="007501F1" w:rsidRDefault="007501F1"/>
    <w:p w:rsidR="007501F1" w:rsidRDefault="007501F1"/>
    <w:p w:rsidR="007501F1" w:rsidRDefault="007501F1"/>
    <w:p w:rsidR="004D103F" w:rsidRDefault="007501F1" w:rsidP="00B64302">
      <w:r>
        <w:rPr>
          <w:noProof/>
        </w:rPr>
        <w:lastRenderedPageBreak/>
        <w:drawing>
          <wp:inline distT="0" distB="0" distL="0" distR="0">
            <wp:extent cx="5486400" cy="8607972"/>
            <wp:effectExtent l="0" t="0" r="0" b="317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64302" w:rsidRDefault="00B64302" w:rsidP="00B64302">
      <w:pPr>
        <w:pStyle w:val="ListParagraph"/>
        <w:bidi/>
        <w:jc w:val="lowKashida"/>
        <w:rPr>
          <w:rFonts w:ascii="Sakkal Majalla" w:eastAsia="Times New Roman" w:hAnsi="Sakkal Majalla" w:cs="Sakkal Majalla"/>
          <w:color w:val="000000"/>
          <w:sz w:val="32"/>
          <w:szCs w:val="32"/>
          <w:rtl/>
        </w:rPr>
      </w:pPr>
    </w:p>
    <w:p w:rsidR="006762D2" w:rsidRPr="00EB144C" w:rsidRDefault="006762D2" w:rsidP="00C332CE">
      <w:pPr>
        <w:pStyle w:val="ListParagraph"/>
        <w:bidi/>
        <w:jc w:val="lowKashida"/>
        <w:rPr>
          <w:rFonts w:ascii="Traditional Arabic" w:eastAsia="Times New Roman" w:hAnsi="Traditional Arabic" w:cs="Traditional Arabic"/>
          <w:color w:val="000000"/>
          <w:sz w:val="32"/>
          <w:szCs w:val="32"/>
        </w:rPr>
      </w:pPr>
      <w:r w:rsidRPr="00EB144C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واذا لاحظنا </w:t>
      </w:r>
      <w:r w:rsidR="00C332CE" w:rsidRPr="00EB144C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النتائج الإ</w:t>
      </w:r>
      <w:r w:rsidRPr="00EB144C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حصائية نجد </w:t>
      </w:r>
      <w:r w:rsidR="00C332CE" w:rsidRPr="00EB144C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ب</w:t>
      </w:r>
      <w:r w:rsidRPr="00EB144C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أنّه:</w:t>
      </w:r>
    </w:p>
    <w:p w:rsidR="00C73C18" w:rsidRPr="00EB144C" w:rsidRDefault="00C73C18" w:rsidP="00B64302">
      <w:pPr>
        <w:pStyle w:val="ListParagraph"/>
        <w:numPr>
          <w:ilvl w:val="0"/>
          <w:numId w:val="2"/>
        </w:numPr>
        <w:bidi/>
        <w:jc w:val="lowKashida"/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</w:pPr>
      <w:r w:rsidRPr="00EB144C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لا يوجد فوارق بين المعلمين وأولياء الأمور في مدى موافقتهم على كل العبارات.</w:t>
      </w:r>
    </w:p>
    <w:p w:rsidR="00C73C18" w:rsidRPr="00EB144C" w:rsidRDefault="00C73C18" w:rsidP="00B64302">
      <w:pPr>
        <w:pStyle w:val="ListParagraph"/>
        <w:numPr>
          <w:ilvl w:val="0"/>
          <w:numId w:val="2"/>
        </w:numPr>
        <w:bidi/>
        <w:jc w:val="lowKashida"/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</w:pPr>
      <w:r w:rsidRPr="00EB144C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لا يوجد فوارق بين الذكور والإناث في مدى موافقتهم على كل العبارات ما عدا العبارة </w:t>
      </w:r>
      <w:r w:rsidR="00152511" w:rsidRPr="00EB144C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الأولى</w:t>
      </w:r>
      <w:r w:rsidRPr="00EB144C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، حيث تعتبر الإناث أن المدرسة تكمل دور الأسرة في التربية أكثر من الذكور.</w:t>
      </w:r>
    </w:p>
    <w:p w:rsidR="00C73C18" w:rsidRPr="00EB144C" w:rsidRDefault="00C73C18" w:rsidP="00B64302">
      <w:pPr>
        <w:pStyle w:val="ListParagraph"/>
        <w:numPr>
          <w:ilvl w:val="0"/>
          <w:numId w:val="2"/>
        </w:numPr>
        <w:bidi/>
        <w:jc w:val="lowKashida"/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</w:pPr>
      <w:r w:rsidRPr="00EB144C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لا يوجد فوارق بين مختلف الفئات العمرية في مدى موافقتهم على كل العبارات.</w:t>
      </w:r>
    </w:p>
    <w:p w:rsidR="00B64302" w:rsidRPr="00EB144C" w:rsidRDefault="00152511" w:rsidP="00B64302">
      <w:pPr>
        <w:pStyle w:val="ListParagraph"/>
        <w:numPr>
          <w:ilvl w:val="0"/>
          <w:numId w:val="2"/>
        </w:numPr>
        <w:bidi/>
        <w:jc w:val="lowKashida"/>
        <w:rPr>
          <w:rFonts w:ascii="Traditional Arabic" w:eastAsia="Times New Roman" w:hAnsi="Traditional Arabic" w:cs="Traditional Arabic"/>
          <w:color w:val="000000"/>
          <w:sz w:val="32"/>
          <w:szCs w:val="32"/>
        </w:rPr>
      </w:pPr>
      <w:r w:rsidRPr="00EB144C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لا يوجد فوارق بين آراء أولياء الأمور بحسب نوع مدرسة أبنائهم في مدى موافقتهم على كل العبارات ما عدا العبارة الرابعة، حيث يعتبر أولياء الأمور الذين لديهم أبناء في المدرسة الرسمية </w:t>
      </w:r>
      <w:r w:rsidR="00B64302" w:rsidRPr="00EB144C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أكثر ممن لديهم أبناء في المدرسة الخاصة أن هناك تعارضاً بين الوظيفة التربوية للمدرسة والوظيفة التربوية للأسرة.</w:t>
      </w:r>
    </w:p>
    <w:p w:rsidR="00C73C18" w:rsidRPr="00EB144C" w:rsidRDefault="00B64302" w:rsidP="00B64302">
      <w:pPr>
        <w:pStyle w:val="ListParagraph"/>
        <w:numPr>
          <w:ilvl w:val="0"/>
          <w:numId w:val="2"/>
        </w:numPr>
        <w:bidi/>
        <w:jc w:val="lowKashida"/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</w:pPr>
      <w:r w:rsidRPr="00EB144C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لا يوجد فوارق بين آراء المعلمين بحسب نوع المدارس التي يعلّمون فيها في كل العبارات.</w:t>
      </w:r>
      <w:r w:rsidR="00152511" w:rsidRPr="00EB144C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</w:t>
      </w:r>
    </w:p>
    <w:p w:rsidR="00F53FA6" w:rsidRPr="00BD350C" w:rsidRDefault="00BD350C" w:rsidP="00C332CE">
      <w:pPr>
        <w:bidi/>
        <w:ind w:firstLine="720"/>
        <w:jc w:val="both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 w:rsidRPr="00BD350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تؤكد نتائج هذا الاستطلاع أنّ هناك قناعة لدى نسبة كبيرة من المستطلعين على </w:t>
      </w:r>
      <w:r w:rsidR="00C332C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BD350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همية التكامل</w:t>
      </w:r>
      <w:r w:rsidR="003A137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في العلاقة بين المدرسة والأسرة، كما </w:t>
      </w:r>
      <w:r w:rsidRPr="00BD350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أن</w:t>
      </w:r>
      <w:r w:rsidR="003A137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ّ</w:t>
      </w:r>
      <w:r w:rsidRPr="00BD350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الأزمات المتتالية (صحية </w:t>
      </w:r>
      <w:r w:rsidR="00C332C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- </w:t>
      </w:r>
      <w:r w:rsidRPr="00BD350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اقتصادية ..) تدف</w:t>
      </w:r>
      <w:r w:rsidR="003A137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ع باتجاه تعزيز دور الأ</w:t>
      </w:r>
      <w:r w:rsidRPr="00BD350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سرة التعليمي وزيادة مواكبتها لمتطلبات المدرسة لمساعدة المترب</w:t>
      </w:r>
      <w:r w:rsidR="00C332C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ّ</w:t>
      </w:r>
      <w:r w:rsidRPr="00BD350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ين على التعلم بشكل أفضل، وأن هذ</w:t>
      </w:r>
      <w:r w:rsidR="00465B50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ه</w:t>
      </w:r>
      <w:r w:rsidRPr="00BD350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العلاقة تتأثر بعدة عوامل</w:t>
      </w:r>
      <w:r w:rsidR="00C332C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BD350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(أشرنا لها في المقدمة)، كما تؤكد النتائج أنّ أكثر من نصف المستطلعين-وهي نسبة كبيرة- يرون </w:t>
      </w:r>
      <w:r w:rsidR="00465B50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أنّ </w:t>
      </w:r>
      <w:r w:rsidRPr="00BD350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هناك تعارضاً بين وظائف المدرسة ووظائف الأسرة لأسباب مختلفة.</w:t>
      </w:r>
    </w:p>
    <w:p w:rsidR="003A137D" w:rsidRPr="003A137D" w:rsidRDefault="00F53FA6" w:rsidP="00C332CE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3A137D">
        <w:rPr>
          <w:rFonts w:ascii="Traditional Arabic" w:hAnsi="Traditional Arabic" w:cs="Traditional Arabic"/>
          <w:b/>
          <w:bCs/>
          <w:sz w:val="32"/>
          <w:szCs w:val="32"/>
          <w:rtl/>
        </w:rPr>
        <w:t>التواصل والتفاعل المتبادل بين الأسرة والمدرسة</w:t>
      </w:r>
      <w:r w:rsidRPr="003A137D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</w:p>
    <w:p w:rsidR="00F83847" w:rsidRPr="00C332CE" w:rsidRDefault="00F53FA6" w:rsidP="00C332CE">
      <w:pPr>
        <w:bidi/>
        <w:ind w:firstLine="720"/>
        <w:jc w:val="both"/>
        <w:rPr>
          <w:rFonts w:ascii="Traditional Arabic" w:hAnsi="Traditional Arabic" w:cs="Traditional Arabic"/>
          <w:sz w:val="32"/>
          <w:szCs w:val="32"/>
          <w:lang w:bidi="ar-LB"/>
        </w:rPr>
      </w:pPr>
      <w:r w:rsidRPr="003A137D">
        <w:rPr>
          <w:rFonts w:ascii="Traditional Arabic" w:hAnsi="Traditional Arabic" w:cs="Traditional Arabic"/>
          <w:sz w:val="32"/>
          <w:szCs w:val="32"/>
          <w:rtl/>
          <w:lang w:bidi="ar-LB"/>
        </w:rPr>
        <w:t>إن علاقة المدرسة بالأسرة يجب أن ترتكز عل مبادئ التواصل والتفاعل المتبادل</w:t>
      </w:r>
      <w:r w:rsidR="003A137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والشراكة الفعالة والحقيقية و</w:t>
      </w:r>
      <w:r w:rsidR="00465B50">
        <w:rPr>
          <w:rFonts w:ascii="Traditional Arabic" w:hAnsi="Traditional Arabic" w:cs="Traditional Arabic"/>
          <w:sz w:val="32"/>
          <w:szCs w:val="32"/>
          <w:rtl/>
          <w:lang w:bidi="ar-LB"/>
        </w:rPr>
        <w:t>التكاملية فإ</w:t>
      </w:r>
      <w:r w:rsidR="00465B50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ذا</w:t>
      </w:r>
      <w:r w:rsidRPr="003A137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كانت هذه الشراكة فاعلة فقد ن</w:t>
      </w:r>
      <w:r w:rsidR="00C332C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ُ</w:t>
      </w:r>
      <w:r w:rsidRPr="003A137D">
        <w:rPr>
          <w:rFonts w:ascii="Traditional Arabic" w:hAnsi="Traditional Arabic" w:cs="Traditional Arabic"/>
          <w:sz w:val="32"/>
          <w:szCs w:val="32"/>
          <w:rtl/>
          <w:lang w:bidi="ar-LB"/>
        </w:rPr>
        <w:t>نشئ أفراد</w:t>
      </w:r>
      <w:r w:rsidR="00C332C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ً</w:t>
      </w:r>
      <w:r w:rsidRPr="003A137D">
        <w:rPr>
          <w:rFonts w:ascii="Traditional Arabic" w:hAnsi="Traditional Arabic" w:cs="Traditional Arabic"/>
          <w:sz w:val="32"/>
          <w:szCs w:val="32"/>
          <w:rtl/>
          <w:lang w:bidi="ar-LB"/>
        </w:rPr>
        <w:t>ا ذوي ترب</w:t>
      </w:r>
      <w:r w:rsidR="00C332CE">
        <w:rPr>
          <w:rFonts w:ascii="Traditional Arabic" w:hAnsi="Traditional Arabic" w:cs="Traditional Arabic"/>
          <w:sz w:val="32"/>
          <w:szCs w:val="32"/>
          <w:rtl/>
          <w:lang w:bidi="ar-LB"/>
        </w:rPr>
        <w:t>ية وتعليم وسلوك و</w:t>
      </w:r>
      <w:r w:rsidR="00465B50">
        <w:rPr>
          <w:rFonts w:ascii="Traditional Arabic" w:hAnsi="Traditional Arabic" w:cs="Traditional Arabic"/>
          <w:sz w:val="32"/>
          <w:szCs w:val="32"/>
          <w:rtl/>
          <w:lang w:bidi="ar-LB"/>
        </w:rPr>
        <w:t>أكثر فاعلية</w:t>
      </w:r>
      <w:r w:rsidRPr="003A137D">
        <w:rPr>
          <w:rFonts w:ascii="Traditional Arabic" w:hAnsi="Traditional Arabic" w:cs="Traditional Arabic"/>
          <w:sz w:val="32"/>
          <w:szCs w:val="32"/>
          <w:rtl/>
          <w:lang w:bidi="ar-LB"/>
        </w:rPr>
        <w:t>،</w:t>
      </w:r>
      <w:r w:rsidR="00465B50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3A137D">
        <w:rPr>
          <w:rFonts w:ascii="Traditional Arabic" w:hAnsi="Traditional Arabic" w:cs="Traditional Arabic"/>
          <w:sz w:val="32"/>
          <w:szCs w:val="32"/>
          <w:rtl/>
          <w:lang w:bidi="ar-LB"/>
        </w:rPr>
        <w:t>وأكثر إنتاج</w:t>
      </w:r>
      <w:r w:rsidR="00C332C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ً</w:t>
      </w:r>
      <w:r w:rsidRPr="003A137D">
        <w:rPr>
          <w:rFonts w:ascii="Traditional Arabic" w:hAnsi="Traditional Arabic" w:cs="Traditional Arabic"/>
          <w:sz w:val="32"/>
          <w:szCs w:val="32"/>
          <w:rtl/>
          <w:lang w:bidi="ar-LB"/>
        </w:rPr>
        <w:t>ا،</w:t>
      </w:r>
      <w:r w:rsidR="003A137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3A137D">
        <w:rPr>
          <w:rFonts w:ascii="Traditional Arabic" w:hAnsi="Traditional Arabic" w:cs="Traditional Arabic"/>
          <w:sz w:val="32"/>
          <w:szCs w:val="32"/>
          <w:rtl/>
          <w:lang w:bidi="ar-LB"/>
        </w:rPr>
        <w:t>وينبغي أن تكون هذه الشرا</w:t>
      </w:r>
      <w:r w:rsidR="003A137D">
        <w:rPr>
          <w:rFonts w:ascii="Traditional Arabic" w:hAnsi="Traditional Arabic" w:cs="Traditional Arabic"/>
          <w:sz w:val="32"/>
          <w:szCs w:val="32"/>
          <w:rtl/>
          <w:lang w:bidi="ar-LB"/>
        </w:rPr>
        <w:t>كة على أسس من التفاهم والتعاون</w:t>
      </w:r>
      <w:r w:rsidRPr="003A137D">
        <w:rPr>
          <w:rFonts w:ascii="Traditional Arabic" w:hAnsi="Traditional Arabic" w:cs="Traditional Arabic"/>
          <w:sz w:val="32"/>
          <w:szCs w:val="32"/>
          <w:rtl/>
          <w:lang w:bidi="ar-LB"/>
        </w:rPr>
        <w:t>،</w:t>
      </w:r>
      <w:r w:rsidR="003A137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3A137D">
        <w:rPr>
          <w:rFonts w:ascii="Traditional Arabic" w:hAnsi="Traditional Arabic" w:cs="Traditional Arabic"/>
          <w:sz w:val="32"/>
          <w:szCs w:val="32"/>
          <w:rtl/>
          <w:lang w:bidi="ar-LB"/>
        </w:rPr>
        <w:t>بهدف الارتقاء بمستوى الأبناء التعليمي التربوي،</w:t>
      </w:r>
      <w:r w:rsidR="003A137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3A137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وقد لا يتم ذلك إلا بإدراك كلا الطرفين </w:t>
      </w:r>
      <w:r w:rsidR="00C332C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(</w:t>
      </w:r>
      <w:r w:rsidRPr="003A137D">
        <w:rPr>
          <w:rFonts w:ascii="Traditional Arabic" w:hAnsi="Traditional Arabic" w:cs="Traditional Arabic"/>
          <w:sz w:val="32"/>
          <w:szCs w:val="32"/>
          <w:rtl/>
          <w:lang w:bidi="ar-LB"/>
        </w:rPr>
        <w:t>الأسرة والمدرسة</w:t>
      </w:r>
      <w:r w:rsidR="00C332C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)</w:t>
      </w:r>
      <w:r w:rsidRPr="003A137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لأهمية دور كل منهما في العمل</w:t>
      </w:r>
      <w:r w:rsidR="003A137D">
        <w:rPr>
          <w:rFonts w:ascii="Traditional Arabic" w:hAnsi="Traditional Arabic" w:cs="Traditional Arabic"/>
          <w:sz w:val="32"/>
          <w:szCs w:val="32"/>
          <w:rtl/>
          <w:lang w:bidi="ar-LB"/>
        </w:rPr>
        <w:t>ية التربوية والتعليمية</w:t>
      </w:r>
      <w:r w:rsidRPr="003A137D">
        <w:rPr>
          <w:rFonts w:ascii="Traditional Arabic" w:hAnsi="Traditional Arabic" w:cs="Traditional Arabic"/>
          <w:sz w:val="32"/>
          <w:szCs w:val="32"/>
          <w:rtl/>
          <w:lang w:bidi="ar-LB"/>
        </w:rPr>
        <w:t>،</w:t>
      </w:r>
      <w:r w:rsidR="003A137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3A137D">
        <w:rPr>
          <w:rFonts w:ascii="Traditional Arabic" w:hAnsi="Traditional Arabic" w:cs="Traditional Arabic"/>
          <w:sz w:val="32"/>
          <w:szCs w:val="32"/>
          <w:rtl/>
          <w:lang w:bidi="ar-LB"/>
        </w:rPr>
        <w:t>مع تسخير كل الإمكانيات والوسائل والسبل الكفيلة لتفعيل هذه العلاقة على مستوى التطبيق والممارسة</w:t>
      </w:r>
      <w:r w:rsidR="003A137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. وقد سألنا المستطلعين عن</w:t>
      </w:r>
      <w:r w:rsidR="00C332C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:</w:t>
      </w:r>
      <w:r w:rsidR="003A137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="00F83847" w:rsidRPr="00C332CE">
        <w:rPr>
          <w:rFonts w:ascii="Traditional Arabic" w:hAnsi="Traditional Arabic" w:cs="Traditional Arabic"/>
          <w:b/>
          <w:bCs/>
          <w:sz w:val="32"/>
          <w:szCs w:val="32"/>
          <w:rtl/>
          <w:lang w:bidi="ar-LB"/>
        </w:rPr>
        <w:t xml:space="preserve">الوسائل والأساليب التي تحتاجها الأسرة لتعزيز الجانب التعليمي لديها </w:t>
      </w:r>
      <w:r w:rsidRPr="00C332C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>في التعليم المدمج أو عن بعد</w:t>
      </w:r>
      <w:r w:rsidR="00C332C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</w:t>
      </w:r>
      <w:r w:rsidR="003A137D" w:rsidRPr="00C332C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 فكانت النتائج على الشكل الآتي:</w:t>
      </w:r>
    </w:p>
    <w:p w:rsidR="00B1686A" w:rsidRPr="00C332CE" w:rsidRDefault="00F83847" w:rsidP="00C332CE">
      <w:pPr>
        <w:numPr>
          <w:ilvl w:val="0"/>
          <w:numId w:val="3"/>
        </w:numPr>
        <w:bidi/>
        <w:rPr>
          <w:rFonts w:ascii="Traditional Arabic" w:hAnsi="Traditional Arabic" w:cs="Traditional Arabic"/>
          <w:sz w:val="32"/>
          <w:szCs w:val="32"/>
          <w:lang w:val="en-CA" w:bidi="ar-LB"/>
        </w:rPr>
      </w:pPr>
      <w:r w:rsidRPr="00C332CE">
        <w:rPr>
          <w:rFonts w:ascii="Traditional Arabic" w:hAnsi="Traditional Arabic" w:cs="Traditional Arabic"/>
          <w:sz w:val="32"/>
          <w:szCs w:val="32"/>
          <w:rtl/>
          <w:lang w:val="en-CA"/>
        </w:rPr>
        <w:lastRenderedPageBreak/>
        <w:t xml:space="preserve">توفير المستلزمات التقنية والتكنولوجية (كهرباء، </w:t>
      </w:r>
      <w:r w:rsidR="00C332CE">
        <w:rPr>
          <w:rFonts w:ascii="Traditional Arabic" w:hAnsi="Traditional Arabic" w:cs="Traditional Arabic" w:hint="cs"/>
          <w:sz w:val="32"/>
          <w:szCs w:val="32"/>
          <w:rtl/>
          <w:lang w:val="en-CA"/>
        </w:rPr>
        <w:t>إ</w:t>
      </w:r>
      <w:r w:rsidRPr="00C332CE">
        <w:rPr>
          <w:rFonts w:ascii="Traditional Arabic" w:hAnsi="Traditional Arabic" w:cs="Traditional Arabic"/>
          <w:sz w:val="32"/>
          <w:szCs w:val="32"/>
          <w:rtl/>
          <w:lang w:val="en-CA"/>
        </w:rPr>
        <w:t>نترنت، أجهزة،...)</w:t>
      </w:r>
    </w:p>
    <w:p w:rsidR="00B1686A" w:rsidRPr="00C332CE" w:rsidRDefault="00F83847" w:rsidP="00C332CE">
      <w:pPr>
        <w:numPr>
          <w:ilvl w:val="0"/>
          <w:numId w:val="3"/>
        </w:numPr>
        <w:bidi/>
        <w:rPr>
          <w:rFonts w:ascii="Traditional Arabic" w:hAnsi="Traditional Arabic" w:cs="Traditional Arabic"/>
          <w:sz w:val="32"/>
          <w:szCs w:val="32"/>
          <w:lang w:val="en-CA" w:bidi="ar-LB"/>
        </w:rPr>
      </w:pPr>
      <w:r w:rsidRPr="00C332CE">
        <w:rPr>
          <w:rFonts w:ascii="Traditional Arabic" w:hAnsi="Traditional Arabic" w:cs="Traditional Arabic"/>
          <w:sz w:val="32"/>
          <w:szCs w:val="32"/>
          <w:rtl/>
          <w:lang w:val="en-CA"/>
        </w:rPr>
        <w:t>تفعيل التعليم الحضوري</w:t>
      </w:r>
      <w:r w:rsidR="003A137D" w:rsidRPr="00C332CE">
        <w:rPr>
          <w:rFonts w:ascii="Traditional Arabic" w:hAnsi="Traditional Arabic" w:cs="Traditional Arabic"/>
          <w:sz w:val="32"/>
          <w:szCs w:val="32"/>
          <w:rtl/>
          <w:lang w:val="en-CA"/>
        </w:rPr>
        <w:t xml:space="preserve"> عند ال</w:t>
      </w:r>
      <w:r w:rsidR="00C332CE">
        <w:rPr>
          <w:rFonts w:ascii="Traditional Arabic" w:hAnsi="Traditional Arabic" w:cs="Traditional Arabic" w:hint="cs"/>
          <w:sz w:val="32"/>
          <w:szCs w:val="32"/>
          <w:rtl/>
          <w:lang w:val="en-CA" w:bidi="ar-LB"/>
        </w:rPr>
        <w:t>إ</w:t>
      </w:r>
      <w:r w:rsidR="003A137D" w:rsidRPr="00C332CE">
        <w:rPr>
          <w:rFonts w:ascii="Traditional Arabic" w:hAnsi="Traditional Arabic" w:cs="Traditional Arabic"/>
          <w:sz w:val="32"/>
          <w:szCs w:val="32"/>
          <w:rtl/>
          <w:lang w:val="en-CA"/>
        </w:rPr>
        <w:t>مكان.</w:t>
      </w:r>
    </w:p>
    <w:p w:rsidR="00B1686A" w:rsidRPr="00C332CE" w:rsidRDefault="00F83847" w:rsidP="00F83847">
      <w:pPr>
        <w:numPr>
          <w:ilvl w:val="0"/>
          <w:numId w:val="3"/>
        </w:numPr>
        <w:bidi/>
        <w:rPr>
          <w:rFonts w:ascii="Traditional Arabic" w:hAnsi="Traditional Arabic" w:cs="Traditional Arabic"/>
          <w:sz w:val="32"/>
          <w:szCs w:val="32"/>
          <w:lang w:val="en-CA" w:bidi="ar-LB"/>
        </w:rPr>
      </w:pPr>
      <w:r w:rsidRPr="00C332CE">
        <w:rPr>
          <w:rFonts w:ascii="Traditional Arabic" w:hAnsi="Traditional Arabic" w:cs="Traditional Arabic"/>
          <w:sz w:val="32"/>
          <w:szCs w:val="32"/>
          <w:rtl/>
          <w:lang w:val="en-CA"/>
        </w:rPr>
        <w:t>تدريب الأهل وتأهيلهم للقيام ببعض المهام التعليمية وتوفير أدلة تعليمية لهم</w:t>
      </w:r>
      <w:r w:rsidR="003A137D" w:rsidRPr="00C332CE">
        <w:rPr>
          <w:rFonts w:ascii="Traditional Arabic" w:hAnsi="Traditional Arabic" w:cs="Traditional Arabic"/>
          <w:sz w:val="32"/>
          <w:szCs w:val="32"/>
          <w:rtl/>
          <w:lang w:val="en-CA"/>
        </w:rPr>
        <w:t>.</w:t>
      </w:r>
    </w:p>
    <w:p w:rsidR="00B1686A" w:rsidRPr="00C332CE" w:rsidRDefault="00F83847" w:rsidP="00F83847">
      <w:pPr>
        <w:numPr>
          <w:ilvl w:val="0"/>
          <w:numId w:val="3"/>
        </w:numPr>
        <w:bidi/>
        <w:rPr>
          <w:rFonts w:ascii="Traditional Arabic" w:hAnsi="Traditional Arabic" w:cs="Traditional Arabic"/>
          <w:sz w:val="32"/>
          <w:szCs w:val="32"/>
          <w:lang w:val="en-CA" w:bidi="ar-LB"/>
        </w:rPr>
      </w:pPr>
      <w:r w:rsidRPr="00C332CE">
        <w:rPr>
          <w:rFonts w:ascii="Traditional Arabic" w:hAnsi="Traditional Arabic" w:cs="Traditional Arabic"/>
          <w:sz w:val="32"/>
          <w:szCs w:val="32"/>
          <w:rtl/>
          <w:lang w:val="en-CA"/>
        </w:rPr>
        <w:t>رفع م</w:t>
      </w:r>
      <w:r w:rsidR="003A137D" w:rsidRPr="00C332CE">
        <w:rPr>
          <w:rFonts w:ascii="Traditional Arabic" w:hAnsi="Traditional Arabic" w:cs="Traditional Arabic"/>
          <w:sz w:val="32"/>
          <w:szCs w:val="32"/>
          <w:rtl/>
          <w:lang w:val="en-CA"/>
        </w:rPr>
        <w:t>ستوى التنسيق بين المدرسة والأهل.</w:t>
      </w:r>
    </w:p>
    <w:p w:rsidR="00B1686A" w:rsidRPr="00C332CE" w:rsidRDefault="00F83847" w:rsidP="00F83847">
      <w:pPr>
        <w:numPr>
          <w:ilvl w:val="0"/>
          <w:numId w:val="3"/>
        </w:numPr>
        <w:bidi/>
        <w:rPr>
          <w:rFonts w:ascii="Traditional Arabic" w:hAnsi="Traditional Arabic" w:cs="Traditional Arabic"/>
          <w:sz w:val="32"/>
          <w:szCs w:val="32"/>
          <w:lang w:val="en-CA" w:bidi="ar-LB"/>
        </w:rPr>
      </w:pPr>
      <w:r w:rsidRPr="00C332CE">
        <w:rPr>
          <w:rFonts w:ascii="Traditional Arabic" w:hAnsi="Traditional Arabic" w:cs="Traditional Arabic"/>
          <w:sz w:val="32"/>
          <w:szCs w:val="32"/>
          <w:rtl/>
          <w:lang w:val="en-CA"/>
        </w:rPr>
        <w:t>اعتماد مناهج وأساليب وبرامج زمنية أقل ضغطاً وتراعي واقع الأهل والتلاميذ</w:t>
      </w:r>
      <w:r w:rsidR="003A137D" w:rsidRPr="00C332CE">
        <w:rPr>
          <w:rFonts w:ascii="Traditional Arabic" w:hAnsi="Traditional Arabic" w:cs="Traditional Arabic"/>
          <w:sz w:val="32"/>
          <w:szCs w:val="32"/>
          <w:rtl/>
          <w:lang w:val="en-CA"/>
        </w:rPr>
        <w:t>.</w:t>
      </w:r>
    </w:p>
    <w:p w:rsidR="00B1686A" w:rsidRPr="00C332CE" w:rsidRDefault="00F83847" w:rsidP="00F83847">
      <w:pPr>
        <w:numPr>
          <w:ilvl w:val="0"/>
          <w:numId w:val="3"/>
        </w:numPr>
        <w:bidi/>
        <w:rPr>
          <w:rFonts w:ascii="Traditional Arabic" w:hAnsi="Traditional Arabic" w:cs="Traditional Arabic"/>
          <w:sz w:val="32"/>
          <w:szCs w:val="32"/>
          <w:lang w:val="en-CA" w:bidi="ar-LB"/>
        </w:rPr>
      </w:pPr>
      <w:r w:rsidRPr="00C332CE">
        <w:rPr>
          <w:rFonts w:ascii="Traditional Arabic" w:hAnsi="Traditional Arabic" w:cs="Traditional Arabic"/>
          <w:sz w:val="32"/>
          <w:szCs w:val="32"/>
          <w:rtl/>
          <w:lang w:val="en-CA"/>
        </w:rPr>
        <w:t>خفض الضغوط النفسية لا سيما الناتجة عن التعلم</w:t>
      </w:r>
      <w:r w:rsidR="003A137D" w:rsidRPr="00C332CE">
        <w:rPr>
          <w:rFonts w:ascii="Traditional Arabic" w:hAnsi="Traditional Arabic" w:cs="Traditional Arabic"/>
          <w:sz w:val="32"/>
          <w:szCs w:val="32"/>
          <w:rtl/>
          <w:lang w:val="en-CA"/>
        </w:rPr>
        <w:t>.</w:t>
      </w:r>
    </w:p>
    <w:p w:rsidR="00F83847" w:rsidRPr="00C332CE" w:rsidRDefault="003A137D" w:rsidP="00C332CE">
      <w:pPr>
        <w:bidi/>
        <w:ind w:firstLine="720"/>
        <w:jc w:val="both"/>
        <w:rPr>
          <w:rFonts w:ascii="Traditional Arabic" w:hAnsi="Traditional Arabic" w:cs="Traditional Arabic"/>
          <w:sz w:val="32"/>
          <w:szCs w:val="32"/>
          <w:rtl/>
          <w:lang w:val="en-CA" w:bidi="ar-LB"/>
        </w:rPr>
      </w:pPr>
      <w:r w:rsidRPr="00C332CE">
        <w:rPr>
          <w:rFonts w:ascii="Traditional Arabic" w:hAnsi="Traditional Arabic" w:cs="Traditional Arabic"/>
          <w:sz w:val="32"/>
          <w:szCs w:val="32"/>
          <w:rtl/>
          <w:lang w:val="en-CA" w:bidi="ar-LB"/>
        </w:rPr>
        <w:t>أما نتائج المستطلعين حول</w:t>
      </w:r>
      <w:r w:rsidR="00C332CE">
        <w:rPr>
          <w:rFonts w:ascii="Traditional Arabic" w:hAnsi="Traditional Arabic" w:cs="Traditional Arabic" w:hint="cs"/>
          <w:sz w:val="32"/>
          <w:szCs w:val="32"/>
          <w:rtl/>
          <w:lang w:val="en-CA" w:bidi="ar-LB"/>
        </w:rPr>
        <w:t xml:space="preserve">: </w:t>
      </w:r>
      <w:r w:rsidR="00F83847" w:rsidRPr="00C332CE">
        <w:rPr>
          <w:rFonts w:ascii="Traditional Arabic" w:hAnsi="Traditional Arabic" w:cs="Traditional Arabic"/>
          <w:b/>
          <w:bCs/>
          <w:sz w:val="32"/>
          <w:szCs w:val="32"/>
          <w:rtl/>
          <w:lang w:val="en-CA" w:bidi="ar-LB"/>
        </w:rPr>
        <w:t xml:space="preserve">عوائق مشاركة الأسرة في العملية التعليمية في </w:t>
      </w:r>
      <w:r w:rsidRPr="00C332CE">
        <w:rPr>
          <w:rFonts w:ascii="Traditional Arabic" w:hAnsi="Traditional Arabic" w:cs="Traditional Arabic"/>
          <w:b/>
          <w:bCs/>
          <w:sz w:val="32"/>
          <w:szCs w:val="32"/>
          <w:rtl/>
          <w:lang w:val="en-CA" w:bidi="ar-LB"/>
        </w:rPr>
        <w:t>الأزمات</w:t>
      </w:r>
      <w:r w:rsidR="00C332CE">
        <w:rPr>
          <w:rFonts w:ascii="Traditional Arabic" w:hAnsi="Traditional Arabic" w:cs="Traditional Arabic" w:hint="cs"/>
          <w:sz w:val="32"/>
          <w:szCs w:val="32"/>
          <w:rtl/>
          <w:lang w:val="en-CA" w:bidi="ar-LB"/>
        </w:rPr>
        <w:t>،</w:t>
      </w:r>
      <w:r w:rsidRPr="00C332CE">
        <w:rPr>
          <w:rFonts w:ascii="Traditional Arabic" w:hAnsi="Traditional Arabic" w:cs="Traditional Arabic"/>
          <w:sz w:val="32"/>
          <w:szCs w:val="32"/>
          <w:rtl/>
          <w:lang w:val="en-CA" w:bidi="ar-LB"/>
        </w:rPr>
        <w:t xml:space="preserve"> فكانت على الشكل الآتي:</w:t>
      </w:r>
    </w:p>
    <w:p w:rsidR="00B1686A" w:rsidRPr="00C332CE" w:rsidRDefault="00C332CE" w:rsidP="00F53FA6">
      <w:pPr>
        <w:numPr>
          <w:ilvl w:val="0"/>
          <w:numId w:val="4"/>
        </w:numPr>
        <w:bidi/>
        <w:rPr>
          <w:rFonts w:ascii="Traditional Arabic" w:hAnsi="Traditional Arabic" w:cs="Traditional Arabic"/>
          <w:sz w:val="32"/>
          <w:szCs w:val="32"/>
          <w:lang w:val="en-CA" w:bidi="ar-LB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val="en-CA"/>
        </w:rPr>
        <w:t>ال</w:t>
      </w:r>
      <w:r w:rsidR="00F53FA6" w:rsidRPr="00C332CE">
        <w:rPr>
          <w:rFonts w:ascii="Traditional Arabic" w:hAnsi="Traditional Arabic" w:cs="Traditional Arabic"/>
          <w:sz w:val="32"/>
          <w:szCs w:val="32"/>
          <w:rtl/>
          <w:lang w:val="en-CA"/>
        </w:rPr>
        <w:t>أوضاع الاقتصادية والاجتماعية النفسية الضاغطة على الأهل والأبناء</w:t>
      </w:r>
      <w:r>
        <w:rPr>
          <w:rFonts w:ascii="Traditional Arabic" w:hAnsi="Traditional Arabic" w:cs="Traditional Arabic" w:hint="cs"/>
          <w:sz w:val="32"/>
          <w:szCs w:val="32"/>
          <w:rtl/>
          <w:lang w:val="en-CA"/>
        </w:rPr>
        <w:t>.</w:t>
      </w:r>
    </w:p>
    <w:p w:rsidR="00B1686A" w:rsidRPr="00C332CE" w:rsidRDefault="00F53FA6" w:rsidP="00F53FA6">
      <w:pPr>
        <w:numPr>
          <w:ilvl w:val="0"/>
          <w:numId w:val="4"/>
        </w:numPr>
        <w:bidi/>
        <w:rPr>
          <w:rFonts w:ascii="Traditional Arabic" w:hAnsi="Traditional Arabic" w:cs="Traditional Arabic"/>
          <w:sz w:val="32"/>
          <w:szCs w:val="32"/>
          <w:lang w:val="en-CA" w:bidi="ar-LB"/>
        </w:rPr>
      </w:pPr>
      <w:r w:rsidRPr="00C332CE">
        <w:rPr>
          <w:rFonts w:ascii="Traditional Arabic" w:hAnsi="Traditional Arabic" w:cs="Traditional Arabic"/>
          <w:sz w:val="32"/>
          <w:szCs w:val="32"/>
          <w:rtl/>
          <w:lang w:val="en-CA"/>
        </w:rPr>
        <w:t>العوائق التقنية لجهة انقطاع الكهرباء والإنترنت والنقص في الأجهزة الإلكترونية اللازمة</w:t>
      </w:r>
      <w:r w:rsidR="00C332CE">
        <w:rPr>
          <w:rFonts w:ascii="Traditional Arabic" w:hAnsi="Traditional Arabic" w:cs="Traditional Arabic" w:hint="cs"/>
          <w:sz w:val="32"/>
          <w:szCs w:val="32"/>
          <w:rtl/>
          <w:lang w:val="en-CA"/>
        </w:rPr>
        <w:t>.</w:t>
      </w:r>
    </w:p>
    <w:p w:rsidR="00B1686A" w:rsidRPr="00C332CE" w:rsidRDefault="00F53FA6" w:rsidP="00F53FA6">
      <w:pPr>
        <w:numPr>
          <w:ilvl w:val="0"/>
          <w:numId w:val="4"/>
        </w:numPr>
        <w:bidi/>
        <w:rPr>
          <w:rFonts w:ascii="Traditional Arabic" w:hAnsi="Traditional Arabic" w:cs="Traditional Arabic"/>
          <w:sz w:val="32"/>
          <w:szCs w:val="32"/>
          <w:lang w:val="en-CA" w:bidi="ar-LB"/>
        </w:rPr>
      </w:pPr>
      <w:r w:rsidRPr="00C332CE">
        <w:rPr>
          <w:rFonts w:ascii="Traditional Arabic" w:hAnsi="Traditional Arabic" w:cs="Traditional Arabic"/>
          <w:sz w:val="32"/>
          <w:szCs w:val="32"/>
          <w:rtl/>
          <w:lang w:val="en-CA"/>
        </w:rPr>
        <w:t>ضعف خبرات ومهارات بعض الأهل في التعليم المتناسب مع المناهج المعتمدة في المدرسة</w:t>
      </w:r>
      <w:r w:rsidR="00C332CE">
        <w:rPr>
          <w:rFonts w:ascii="Traditional Arabic" w:hAnsi="Traditional Arabic" w:cs="Traditional Arabic" w:hint="cs"/>
          <w:sz w:val="32"/>
          <w:szCs w:val="32"/>
          <w:rtl/>
          <w:lang w:val="en-CA"/>
        </w:rPr>
        <w:t>.</w:t>
      </w:r>
    </w:p>
    <w:p w:rsidR="00B1686A" w:rsidRPr="00C332CE" w:rsidRDefault="00F53FA6" w:rsidP="00F53FA6">
      <w:pPr>
        <w:numPr>
          <w:ilvl w:val="0"/>
          <w:numId w:val="4"/>
        </w:numPr>
        <w:bidi/>
        <w:rPr>
          <w:rFonts w:ascii="Traditional Arabic" w:hAnsi="Traditional Arabic" w:cs="Traditional Arabic"/>
          <w:sz w:val="32"/>
          <w:szCs w:val="32"/>
          <w:lang w:val="en-CA" w:bidi="ar-LB"/>
        </w:rPr>
      </w:pPr>
      <w:r w:rsidRPr="00C332CE">
        <w:rPr>
          <w:rFonts w:ascii="Traditional Arabic" w:hAnsi="Traditional Arabic" w:cs="Traditional Arabic"/>
          <w:sz w:val="32"/>
          <w:szCs w:val="32"/>
          <w:rtl/>
          <w:lang w:val="en-CA"/>
        </w:rPr>
        <w:t>ضعف اقتناع بعض الأهل بجدوى التعليم من بعد</w:t>
      </w:r>
      <w:r w:rsidR="00C332CE">
        <w:rPr>
          <w:rFonts w:ascii="Traditional Arabic" w:hAnsi="Traditional Arabic" w:cs="Traditional Arabic" w:hint="cs"/>
          <w:sz w:val="32"/>
          <w:szCs w:val="32"/>
          <w:rtl/>
          <w:lang w:val="en-CA"/>
        </w:rPr>
        <w:t>.</w:t>
      </w:r>
    </w:p>
    <w:p w:rsidR="00B1686A" w:rsidRPr="00C332CE" w:rsidRDefault="00F53FA6" w:rsidP="00F53FA6">
      <w:pPr>
        <w:numPr>
          <w:ilvl w:val="0"/>
          <w:numId w:val="4"/>
        </w:numPr>
        <w:bidi/>
        <w:rPr>
          <w:rFonts w:ascii="Traditional Arabic" w:hAnsi="Traditional Arabic" w:cs="Traditional Arabic"/>
          <w:sz w:val="32"/>
          <w:szCs w:val="32"/>
          <w:lang w:val="en-CA" w:bidi="ar-LB"/>
        </w:rPr>
      </w:pPr>
      <w:r w:rsidRPr="00C332CE">
        <w:rPr>
          <w:rFonts w:ascii="Traditional Arabic" w:hAnsi="Traditional Arabic" w:cs="Traditional Arabic"/>
          <w:sz w:val="32"/>
          <w:szCs w:val="32"/>
          <w:rtl/>
          <w:lang w:val="en-CA"/>
        </w:rPr>
        <w:t>كثرة مشاغل الأهل وانشغالهم عن متابعة أبنائهم تعليمياً</w:t>
      </w:r>
      <w:r w:rsidR="00C332CE">
        <w:rPr>
          <w:rFonts w:ascii="Traditional Arabic" w:hAnsi="Traditional Arabic" w:cs="Traditional Arabic" w:hint="cs"/>
          <w:sz w:val="32"/>
          <w:szCs w:val="32"/>
          <w:rtl/>
          <w:lang w:val="en-CA"/>
        </w:rPr>
        <w:t>.</w:t>
      </w:r>
    </w:p>
    <w:p w:rsidR="00F83847" w:rsidRPr="00F53FA6" w:rsidRDefault="003A137D" w:rsidP="00C332CE">
      <w:pPr>
        <w:bidi/>
        <w:ind w:firstLine="720"/>
        <w:jc w:val="both"/>
        <w:rPr>
          <w:rtl/>
          <w:lang w:val="en-CA" w:bidi="ar-LB"/>
        </w:rPr>
      </w:pPr>
      <w:r w:rsidRPr="003A137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وهذا يستدعي من </w:t>
      </w:r>
      <w:r w:rsidR="00F53FA6" w:rsidRPr="003A137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المدرسة أن تتحمل المسؤولية من أجل تلبية حاجات تلاميذها التربوية والتعليمية وتأدية وظائفها بشكل فعال، </w:t>
      </w:r>
      <w:r w:rsidRPr="003A137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 خلال</w:t>
      </w:r>
      <w:r w:rsidR="00F53FA6" w:rsidRPr="003A137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برامج ومناهج قوية وشاملة وتلبي حاجات المترب</w:t>
      </w:r>
      <w:r w:rsidR="00C332C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ّ</w:t>
      </w:r>
      <w:r w:rsidR="00F53FA6" w:rsidRPr="003A137D">
        <w:rPr>
          <w:rFonts w:ascii="Traditional Arabic" w:hAnsi="Traditional Arabic" w:cs="Traditional Arabic"/>
          <w:sz w:val="32"/>
          <w:szCs w:val="32"/>
          <w:rtl/>
          <w:lang w:bidi="ar-LB"/>
        </w:rPr>
        <w:t>ين، بال</w:t>
      </w:r>
      <w:r w:rsidR="00C332C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إ</w:t>
      </w:r>
      <w:r w:rsidR="00F53FA6" w:rsidRPr="003A137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ضافة إلى اختيار مكان مناسب للعملية التربوية </w:t>
      </w:r>
      <w:r w:rsidRPr="003A137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ومن خلال</w:t>
      </w:r>
      <w:r w:rsidR="00F53FA6" w:rsidRPr="003A137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C332C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إ</w:t>
      </w:r>
      <w:r w:rsidR="00F53FA6" w:rsidRPr="003A137D">
        <w:rPr>
          <w:rFonts w:ascii="Traditional Arabic" w:hAnsi="Traditional Arabic" w:cs="Traditional Arabic"/>
          <w:sz w:val="32"/>
          <w:szCs w:val="32"/>
          <w:rtl/>
          <w:lang w:bidi="ar-LB"/>
        </w:rPr>
        <w:t>دارة قوية ونشيطة وتمتلك رؤية تربوية واضحة وشاملة بال</w:t>
      </w:r>
      <w:r w:rsidR="00C332C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إ</w:t>
      </w:r>
      <w:r w:rsidR="00F53FA6" w:rsidRPr="003A137D">
        <w:rPr>
          <w:rFonts w:ascii="Traditional Arabic" w:hAnsi="Traditional Arabic" w:cs="Traditional Arabic"/>
          <w:sz w:val="32"/>
          <w:szCs w:val="32"/>
          <w:rtl/>
          <w:lang w:bidi="ar-LB"/>
        </w:rPr>
        <w:t>ضافة إلى كادر تعليمي متمكن وقدير ويتمتع بمواصفات تساعد في عملية تنمية الطفل وتعزز قدراته العلمية والتربوية، وتنمي القيم الأخلاقية والدينية والاجتماعية لديه</w:t>
      </w:r>
      <w:r w:rsidR="00F53FA6" w:rsidRPr="003A137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.</w:t>
      </w:r>
      <w:r w:rsidRPr="003A137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ويراعي الأعباء الملقاة على كاهل الأسرة بسبب الأوضاع الصحية والاقتصادية والاجتماعية ومستوى الأهل التعليمي ومدى قدرتهم على مواكبة </w:t>
      </w:r>
      <w:r w:rsidR="00C332C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أب</w:t>
      </w:r>
      <w:r w:rsidRPr="003A137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نائهم بالشكل المطلوب.</w:t>
      </w:r>
    </w:p>
    <w:sectPr w:rsidR="00F83847" w:rsidRPr="00F53FA6" w:rsidSect="00C332CE">
      <w:pgSz w:w="12240" w:h="15840"/>
      <w:pgMar w:top="1080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57C7"/>
    <w:multiLevelType w:val="hybridMultilevel"/>
    <w:tmpl w:val="5A9A39AE"/>
    <w:lvl w:ilvl="0" w:tplc="3E581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CEB2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706E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5EA4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CD2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580F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E44D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9C91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988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B819C4"/>
    <w:multiLevelType w:val="hybridMultilevel"/>
    <w:tmpl w:val="536CE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64564"/>
    <w:multiLevelType w:val="hybridMultilevel"/>
    <w:tmpl w:val="BF745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E3924"/>
    <w:multiLevelType w:val="hybridMultilevel"/>
    <w:tmpl w:val="A266A4AE"/>
    <w:lvl w:ilvl="0" w:tplc="5330B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8214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2A6E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743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50D6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09F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8C61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881C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22E6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501F1"/>
    <w:rsid w:val="000234BD"/>
    <w:rsid w:val="00152511"/>
    <w:rsid w:val="001A13DC"/>
    <w:rsid w:val="003A137D"/>
    <w:rsid w:val="003F1F8E"/>
    <w:rsid w:val="004137AB"/>
    <w:rsid w:val="00465B50"/>
    <w:rsid w:val="004D103F"/>
    <w:rsid w:val="00583740"/>
    <w:rsid w:val="00621B89"/>
    <w:rsid w:val="006762D2"/>
    <w:rsid w:val="007501F1"/>
    <w:rsid w:val="007502AE"/>
    <w:rsid w:val="007E73EB"/>
    <w:rsid w:val="00804D5D"/>
    <w:rsid w:val="00810B36"/>
    <w:rsid w:val="00932181"/>
    <w:rsid w:val="00A27C3C"/>
    <w:rsid w:val="00A65A46"/>
    <w:rsid w:val="00A67506"/>
    <w:rsid w:val="00B1686A"/>
    <w:rsid w:val="00B64302"/>
    <w:rsid w:val="00B9472F"/>
    <w:rsid w:val="00BC51AC"/>
    <w:rsid w:val="00BD350C"/>
    <w:rsid w:val="00C332CE"/>
    <w:rsid w:val="00C73C18"/>
    <w:rsid w:val="00DA3A39"/>
    <w:rsid w:val="00E15E7E"/>
    <w:rsid w:val="00EB144C"/>
    <w:rsid w:val="00F53FA6"/>
    <w:rsid w:val="00F8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2BA1F"/>
  <w15:docId w15:val="{E5D2DC8F-7BF5-4CD8-B59F-8945D817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1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4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5675">
          <w:marLeft w:val="0"/>
          <w:marRight w:val="763"/>
          <w:marTop w:val="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064">
          <w:marLeft w:val="0"/>
          <w:marRight w:val="763"/>
          <w:marTop w:val="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1929">
          <w:marLeft w:val="0"/>
          <w:marRight w:val="763"/>
          <w:marTop w:val="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704">
          <w:marLeft w:val="0"/>
          <w:marRight w:val="763"/>
          <w:marTop w:val="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7258">
          <w:marLeft w:val="0"/>
          <w:marRight w:val="763"/>
          <w:marTop w:val="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5107">
          <w:marLeft w:val="0"/>
          <w:marRight w:val="547"/>
          <w:marTop w:val="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9055">
          <w:marLeft w:val="0"/>
          <w:marRight w:val="547"/>
          <w:marTop w:val="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804">
          <w:marLeft w:val="0"/>
          <w:marRight w:val="547"/>
          <w:marTop w:val="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9924">
          <w:marLeft w:val="0"/>
          <w:marRight w:val="547"/>
          <w:marTop w:val="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9501">
          <w:marLeft w:val="0"/>
          <w:marRight w:val="547"/>
          <w:marTop w:val="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9895">
          <w:marLeft w:val="0"/>
          <w:marRight w:val="547"/>
          <w:marTop w:val="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>
              <a:latin typeface="Sakkal Majalla" pitchFamily="2" charset="-78"/>
              <a:cs typeface="Sakkal Majalla" pitchFamily="2" charset="-78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4460557013706621"/>
          <c:y val="0.15997237860492777"/>
          <c:w val="0.39981791338582695"/>
          <c:h val="0.84002762139507237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توصيف المستطلع</c:v>
                </c:pt>
              </c:strCache>
            </c:strRef>
          </c:tx>
          <c:explosion val="4"/>
          <c:dPt>
            <c:idx val="0"/>
            <c:bubble3D val="0"/>
            <c:spPr>
              <a:solidFill>
                <a:schemeClr val="accent3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0-BB39-4704-9F77-B9B50F726A89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1-BB39-4704-9F77-B9B50F726A89}"/>
              </c:ext>
            </c:extLst>
          </c:dPt>
          <c:dLbls>
            <c:dLbl>
              <c:idx val="0"/>
              <c:layout>
                <c:manualLayout>
                  <c:x val="-1.849846894138233E-2"/>
                  <c:y val="-4.4969378827646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B39-4704-9F77-B9B50F726A89}"/>
                </c:ext>
              </c:extLst>
            </c:dLbl>
            <c:dLbl>
              <c:idx val="1"/>
              <c:layout>
                <c:manualLayout>
                  <c:x val="1.0255176436278801E-2"/>
                  <c:y val="-1.43513310836145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B39-4704-9F77-B9B50F726A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>
                    <a:latin typeface="Sakkal Majalla" pitchFamily="2" charset="-78"/>
                    <a:cs typeface="Sakkal Majalla" pitchFamily="2" charset="-78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ولي أمر</c:v>
                </c:pt>
                <c:pt idx="1">
                  <c:v>معلم/ة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0.72000000000000008</c:v>
                </c:pt>
                <c:pt idx="1">
                  <c:v>0.28000000000000008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B39-4704-9F77-B9B50F726A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600">
              <a:latin typeface="Sakkal Majalla" pitchFamily="2" charset="-78"/>
              <a:cs typeface="Sakkal Majalla" pitchFamily="2" charset="-78"/>
            </a:defRPr>
          </a:pPr>
          <a:endParaRPr lang="en-US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>
              <a:latin typeface="Sakkal Majalla" pitchFamily="2" charset="-78"/>
              <a:cs typeface="Sakkal Majalla" pitchFamily="2" charset="-78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4460557013706621"/>
          <c:y val="0.15997237860492777"/>
          <c:w val="0.39981791338582695"/>
          <c:h val="0.84002762139507237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جنس المستطلع</c:v>
                </c:pt>
              </c:strCache>
            </c:strRef>
          </c:tx>
          <c:explosion val="4"/>
          <c:dPt>
            <c:idx val="0"/>
            <c:bubble3D val="0"/>
            <c:spPr>
              <a:solidFill>
                <a:schemeClr val="tx2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0-00A5-416D-B907-35B8B1D9F957}"/>
              </c:ext>
            </c:extLst>
          </c:dPt>
          <c:dPt>
            <c:idx val="1"/>
            <c:bubble3D val="0"/>
            <c:spPr>
              <a:solidFill>
                <a:srgbClr val="CC0066"/>
              </a:solidFill>
            </c:spPr>
            <c:extLst>
              <c:ext xmlns:c16="http://schemas.microsoft.com/office/drawing/2014/chart" uri="{C3380CC4-5D6E-409C-BE32-E72D297353CC}">
                <c16:uniqueId val="{00000001-00A5-416D-B907-35B8B1D9F957}"/>
              </c:ext>
            </c:extLst>
          </c:dPt>
          <c:dLbls>
            <c:dLbl>
              <c:idx val="0"/>
              <c:layout>
                <c:manualLayout>
                  <c:x val="-1.849846894138233E-2"/>
                  <c:y val="-4.4969378827646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0A5-416D-B907-35B8B1D9F957}"/>
                </c:ext>
              </c:extLst>
            </c:dLbl>
            <c:dLbl>
              <c:idx val="1"/>
              <c:layout>
                <c:manualLayout>
                  <c:x val="1.0255176436278801E-2"/>
                  <c:y val="-1.43513310836145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0A5-416D-B907-35B8B1D9F95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>
                    <a:latin typeface="Sakkal Majalla" pitchFamily="2" charset="-78"/>
                    <a:cs typeface="Sakkal Majalla" pitchFamily="2" charset="-78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ذكر</c:v>
                </c:pt>
                <c:pt idx="1">
                  <c:v>أنثى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0.29000000000000004</c:v>
                </c:pt>
                <c:pt idx="1">
                  <c:v>0.71000000000000008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0A5-416D-B907-35B8B1D9F9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600">
              <a:latin typeface="Sakkal Majalla" pitchFamily="2" charset="-78"/>
              <a:cs typeface="Sakkal Majalla" pitchFamily="2" charset="-78"/>
            </a:defRPr>
          </a:pPr>
          <a:endParaRPr lang="en-US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>
              <a:latin typeface="Sakkal Majalla" pitchFamily="2" charset="-78"/>
              <a:cs typeface="Sakkal Majalla" pitchFamily="2" charset="-78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4460557013706621"/>
          <c:y val="0.17342824297669232"/>
          <c:w val="0.39287346894138236"/>
          <c:h val="0.76125292030803848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الفئة العمرية</c:v>
                </c:pt>
              </c:strCache>
            </c:strRef>
          </c:tx>
          <c:explosion val="4"/>
          <c:dPt>
            <c:idx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0-2C41-4F31-8CD2-281BD9E453B0}"/>
              </c:ext>
            </c:extLst>
          </c:dPt>
          <c:dPt>
            <c:idx val="1"/>
            <c:bubble3D val="0"/>
            <c:spPr>
              <a:solidFill>
                <a:schemeClr val="accent2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2C41-4F31-8CD2-281BD9E453B0}"/>
              </c:ext>
            </c:extLst>
          </c:dPt>
          <c:dPt>
            <c:idx val="3"/>
            <c:bubble3D val="0"/>
            <c:spPr>
              <a:solidFill>
                <a:srgbClr val="CC66FF"/>
              </a:solidFill>
            </c:spPr>
            <c:extLst>
              <c:ext xmlns:c16="http://schemas.microsoft.com/office/drawing/2014/chart" uri="{C3380CC4-5D6E-409C-BE32-E72D297353CC}">
                <c16:uniqueId val="{00000002-2C41-4F31-8CD2-281BD9E453B0}"/>
              </c:ext>
            </c:extLst>
          </c:dPt>
          <c:dLbls>
            <c:dLbl>
              <c:idx val="0"/>
              <c:layout>
                <c:manualLayout>
                  <c:x val="-1.849846894138233E-2"/>
                  <c:y val="-4.4969378827646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C41-4F31-8CD2-281BD9E453B0}"/>
                </c:ext>
              </c:extLst>
            </c:dLbl>
            <c:dLbl>
              <c:idx val="1"/>
              <c:layout>
                <c:manualLayout>
                  <c:x val="1.0255176436278801E-2"/>
                  <c:y val="-1.43513310836145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C41-4F31-8CD2-281BD9E453B0}"/>
                </c:ext>
              </c:extLst>
            </c:dLbl>
            <c:dLbl>
              <c:idx val="2"/>
              <c:layout>
                <c:manualLayout>
                  <c:x val="3.1486949547973181E-2"/>
                  <c:y val="7.66471827681024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C41-4F31-8CD2-281BD9E453B0}"/>
                </c:ext>
              </c:extLst>
            </c:dLbl>
            <c:dLbl>
              <c:idx val="3"/>
              <c:layout>
                <c:manualLayout>
                  <c:x val="1.8942293671624381E-3"/>
                  <c:y val="4.17121159527965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C41-4F31-8CD2-281BD9E453B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>
                    <a:latin typeface="Sakkal Majalla" pitchFamily="2" charset="-78"/>
                    <a:cs typeface="Sakkal Majalla" pitchFamily="2" charset="-78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20-29 سنة</c:v>
                </c:pt>
                <c:pt idx="1">
                  <c:v>30-39 سنة</c:v>
                </c:pt>
                <c:pt idx="2">
                  <c:v>40-49 سنة</c:v>
                </c:pt>
                <c:pt idx="3">
                  <c:v>50 سنة وما فوق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0.25</c:v>
                </c:pt>
                <c:pt idx="1">
                  <c:v>0.47000000000000003</c:v>
                </c:pt>
                <c:pt idx="2">
                  <c:v>0.21000000000000002</c:v>
                </c:pt>
                <c:pt idx="3">
                  <c:v>7.0000000000000021E-2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C41-4F31-8CD2-281BD9E453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92"/>
      </c:pieChart>
    </c:plotArea>
    <c:legend>
      <c:legendPos val="r"/>
      <c:overlay val="0"/>
      <c:txPr>
        <a:bodyPr/>
        <a:lstStyle/>
        <a:p>
          <a:pPr>
            <a:defRPr sz="1600">
              <a:latin typeface="Sakkal Majalla" pitchFamily="2" charset="-78"/>
              <a:cs typeface="Sakkal Majalla" pitchFamily="2" charset="-78"/>
            </a:defRPr>
          </a:pPr>
          <a:endParaRPr lang="en-US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Sakkal Majalla" pitchFamily="2" charset="-78"/>
                <a:cs typeface="Sakkal Majalla" pitchFamily="2" charset="-78"/>
              </a:defRPr>
            </a:pPr>
            <a:r>
              <a:rPr lang="ar-LB"/>
              <a:t>توزع أولاد </a:t>
            </a:r>
            <a:r>
              <a:rPr lang="ar-LB" sz="1800" b="1" i="0" baseline="0">
                <a:effectLst/>
              </a:rPr>
              <a:t>بحسب المدارس</a:t>
            </a:r>
            <a:endParaRPr lang="en-US">
              <a:effectLst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4460557013706621"/>
          <c:y val="0.17342824297669232"/>
          <c:w val="0.39287346894138236"/>
          <c:h val="0.76125292030803848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توزع أولاد في مدرسة</c:v>
                </c:pt>
              </c:strCache>
            </c:strRef>
          </c:tx>
          <c:explosion val="4"/>
          <c:dPt>
            <c:idx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0-1BBB-4AFF-AE48-B444B39E6573}"/>
              </c:ext>
            </c:extLst>
          </c:dPt>
          <c:dPt>
            <c:idx val="1"/>
            <c:bubble3D val="0"/>
            <c:spPr>
              <a:solidFill>
                <a:srgbClr val="0070C0"/>
              </a:solidFill>
            </c:spPr>
            <c:extLst>
              <c:ext xmlns:c16="http://schemas.microsoft.com/office/drawing/2014/chart" uri="{C3380CC4-5D6E-409C-BE32-E72D297353CC}">
                <c16:uniqueId val="{00000001-1BBB-4AFF-AE48-B444B39E6573}"/>
              </c:ext>
            </c:extLst>
          </c:dPt>
          <c:dLbls>
            <c:dLbl>
              <c:idx val="0"/>
              <c:layout>
                <c:manualLayout>
                  <c:x val="-1.849846894138233E-2"/>
                  <c:y val="-4.4969378827646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BBB-4AFF-AE48-B444B39E6573}"/>
                </c:ext>
              </c:extLst>
            </c:dLbl>
            <c:dLbl>
              <c:idx val="1"/>
              <c:layout>
                <c:manualLayout>
                  <c:x val="7.9403616214639861E-3"/>
                  <c:y val="3.89324960753532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BBB-4AFF-AE48-B444B39E6573}"/>
                </c:ext>
              </c:extLst>
            </c:dLbl>
            <c:dLbl>
              <c:idx val="2"/>
              <c:layout>
                <c:manualLayout>
                  <c:x val="-7.8650845727617387E-3"/>
                  <c:y val="2.73165364306999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BBB-4AFF-AE48-B444B39E6573}"/>
                </c:ext>
              </c:extLst>
            </c:dLbl>
            <c:dLbl>
              <c:idx val="3"/>
              <c:layout>
                <c:manualLayout>
                  <c:x val="1.8942293671624381E-3"/>
                  <c:y val="4.17121159527965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BBB-4AFF-AE48-B444B39E657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>
                    <a:latin typeface="Sakkal Majalla" pitchFamily="2" charset="-78"/>
                    <a:cs typeface="Sakkal Majalla" pitchFamily="2" charset="-78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خاصة</c:v>
                </c:pt>
                <c:pt idx="1">
                  <c:v>رسمية</c:v>
                </c:pt>
                <c:pt idx="2">
                  <c:v>كلاهما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0.7400000000000001</c:v>
                </c:pt>
                <c:pt idx="1">
                  <c:v>0.19</c:v>
                </c:pt>
                <c:pt idx="2">
                  <c:v>8.0000000000000016E-2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BBB-4AFF-AE48-B444B39E65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124"/>
      </c:pieChart>
    </c:plotArea>
    <c:legend>
      <c:legendPos val="r"/>
      <c:overlay val="0"/>
      <c:txPr>
        <a:bodyPr/>
        <a:lstStyle/>
        <a:p>
          <a:pPr>
            <a:defRPr sz="1600">
              <a:latin typeface="Sakkal Majalla" pitchFamily="2" charset="-78"/>
              <a:cs typeface="Sakkal Majalla" pitchFamily="2" charset="-78"/>
            </a:defRPr>
          </a:pPr>
          <a:endParaRPr lang="en-US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Sakkal Majalla" pitchFamily="2" charset="-78"/>
                <a:cs typeface="Sakkal Majalla" pitchFamily="2" charset="-78"/>
              </a:defRPr>
            </a:pPr>
            <a:r>
              <a:rPr lang="ar-LB"/>
              <a:t>توزع المعلمين بحسب المدارس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4460557013706621"/>
          <c:y val="0.17342824297669232"/>
          <c:w val="0.39287346894138236"/>
          <c:h val="0.76125292030803848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توزع المعلمين في مدرسة</c:v>
                </c:pt>
              </c:strCache>
            </c:strRef>
          </c:tx>
          <c:explosion val="4"/>
          <c:dPt>
            <c:idx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0-1589-4FDA-882A-9D8A861F0860}"/>
              </c:ext>
            </c:extLst>
          </c:dPt>
          <c:dPt>
            <c:idx val="1"/>
            <c:bubble3D val="0"/>
            <c:spPr>
              <a:solidFill>
                <a:srgbClr val="0070C0"/>
              </a:solidFill>
            </c:spPr>
            <c:extLst>
              <c:ext xmlns:c16="http://schemas.microsoft.com/office/drawing/2014/chart" uri="{C3380CC4-5D6E-409C-BE32-E72D297353CC}">
                <c16:uniqueId val="{00000001-1589-4FDA-882A-9D8A861F0860}"/>
              </c:ext>
            </c:extLst>
          </c:dPt>
          <c:dLbls>
            <c:dLbl>
              <c:idx val="0"/>
              <c:layout>
                <c:manualLayout>
                  <c:x val="-1.849846894138233E-2"/>
                  <c:y val="-4.4969378827646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589-4FDA-882A-9D8A861F0860}"/>
                </c:ext>
              </c:extLst>
            </c:dLbl>
            <c:dLbl>
              <c:idx val="1"/>
              <c:layout>
                <c:manualLayout>
                  <c:x val="7.9403616214639861E-3"/>
                  <c:y val="3.89324960753532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589-4FDA-882A-9D8A861F0860}"/>
                </c:ext>
              </c:extLst>
            </c:dLbl>
            <c:dLbl>
              <c:idx val="2"/>
              <c:layout>
                <c:manualLayout>
                  <c:x val="-7.8650845727617387E-3"/>
                  <c:y val="2.73165364306999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589-4FDA-882A-9D8A861F0860}"/>
                </c:ext>
              </c:extLst>
            </c:dLbl>
            <c:dLbl>
              <c:idx val="3"/>
              <c:layout>
                <c:manualLayout>
                  <c:x val="1.8942293671624381E-3"/>
                  <c:y val="4.17121159527965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589-4FDA-882A-9D8A861F086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>
                    <a:latin typeface="Sakkal Majalla" pitchFamily="2" charset="-78"/>
                    <a:cs typeface="Sakkal Majalla" pitchFamily="2" charset="-78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خاصة</c:v>
                </c:pt>
                <c:pt idx="1">
                  <c:v>رسمية</c:v>
                </c:pt>
                <c:pt idx="2">
                  <c:v>كلاهما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0.6100000000000001</c:v>
                </c:pt>
                <c:pt idx="1">
                  <c:v>0.28000000000000008</c:v>
                </c:pt>
                <c:pt idx="2">
                  <c:v>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589-4FDA-882A-9D8A861F08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142"/>
      </c:pieChart>
    </c:plotArea>
    <c:legend>
      <c:legendPos val="r"/>
      <c:overlay val="0"/>
      <c:txPr>
        <a:bodyPr/>
        <a:lstStyle/>
        <a:p>
          <a:pPr>
            <a:defRPr sz="1600">
              <a:latin typeface="Sakkal Majalla" pitchFamily="2" charset="-78"/>
              <a:cs typeface="Sakkal Majalla" pitchFamily="2" charset="-78"/>
            </a:defRPr>
          </a:pPr>
          <a:endParaRPr lang="en-US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ولي أمر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تكمّل المدرسة دور الأسرة في التربية</c:v>
                </c:pt>
                <c:pt idx="1">
                  <c:v>أخذت المدرسة أدواراً ووظائف تربوية من الأسرة</c:v>
                </c:pt>
                <c:pt idx="2">
                  <c:v>هناك تعارض بين الوظيفة التربوية للمدرسة والوظيفة التربوية للأسرة</c:v>
                </c:pt>
                <c:pt idx="3">
                  <c:v>يساهم ضعف قدرة المدرسة على التأقلم مع واقع التعليم الجديد (المدمج والمجازي) في تعزيز دور الأسرة في العملية التربوية</c:v>
                </c:pt>
                <c:pt idx="4">
                  <c:v>يؤدي الاختلاف في التوجّه الديني بين الأسرة والمدرسة إلى تعارض في بعض الوظائف التربوية</c:v>
                </c:pt>
                <c:pt idx="5">
                  <c:v>تؤثر كفاءة الإدارة المدرسية في تأدية الوظائف التربوية لديها</c:v>
                </c:pt>
                <c:pt idx="6">
                  <c:v>يؤثر تعارض وظائف الأسرة والمدرسة على قدرة الأسرة على مواكبة متطلبات المدرسة التعليمية والتربوية</c:v>
                </c:pt>
                <c:pt idx="7">
                  <c:v>تؤدي الأزمات المتنوعة (صحية، اقتصادية، ...) إلى تراجع دور المدرسة وازدياد دور الأسرة التربوي</c:v>
                </c:pt>
                <c:pt idx="8">
                  <c:v>يؤدي ضعف قدرة المنهج التعليمي على مواكبة التطورات والأزمات إلى إلغاء بعض الوظائف التربوية للمدرسة.</c:v>
                </c:pt>
                <c:pt idx="9">
                  <c:v>تقوم المدرسة بإشراك الأسرة في دورها التعليمي</c:v>
                </c:pt>
              </c:strCache>
            </c:strRef>
          </c:cat>
          <c:val>
            <c:numRef>
              <c:f>Sheet1!$B$2:$B$11</c:f>
              <c:numCache>
                <c:formatCode>0%</c:formatCode>
                <c:ptCount val="10"/>
                <c:pt idx="0">
                  <c:v>0.83000000000000007</c:v>
                </c:pt>
                <c:pt idx="1">
                  <c:v>0.69000000000000006</c:v>
                </c:pt>
                <c:pt idx="2">
                  <c:v>0.52</c:v>
                </c:pt>
                <c:pt idx="3">
                  <c:v>0.75000000000000011</c:v>
                </c:pt>
                <c:pt idx="4">
                  <c:v>0.79</c:v>
                </c:pt>
                <c:pt idx="5">
                  <c:v>0.88</c:v>
                </c:pt>
                <c:pt idx="6">
                  <c:v>0.77000000000000013</c:v>
                </c:pt>
                <c:pt idx="7">
                  <c:v>0.82000000000000006</c:v>
                </c:pt>
                <c:pt idx="8">
                  <c:v>0.81</c:v>
                </c:pt>
                <c:pt idx="9">
                  <c:v>0.79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CF-4073-8994-54B7B10BEFD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معلم/ة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تكمّل المدرسة دور الأسرة في التربية</c:v>
                </c:pt>
                <c:pt idx="1">
                  <c:v>أخذت المدرسة أدواراً ووظائف تربوية من الأسرة</c:v>
                </c:pt>
                <c:pt idx="2">
                  <c:v>هناك تعارض بين الوظيفة التربوية للمدرسة والوظيفة التربوية للأسرة</c:v>
                </c:pt>
                <c:pt idx="3">
                  <c:v>يساهم ضعف قدرة المدرسة على التأقلم مع واقع التعليم الجديد (المدمج والمجازي) في تعزيز دور الأسرة في العملية التربوية</c:v>
                </c:pt>
                <c:pt idx="4">
                  <c:v>يؤدي الاختلاف في التوجّه الديني بين الأسرة والمدرسة إلى تعارض في بعض الوظائف التربوية</c:v>
                </c:pt>
                <c:pt idx="5">
                  <c:v>تؤثر كفاءة الإدارة المدرسية في تأدية الوظائف التربوية لديها</c:v>
                </c:pt>
                <c:pt idx="6">
                  <c:v>يؤثر تعارض وظائف الأسرة والمدرسة على قدرة الأسرة على مواكبة متطلبات المدرسة التعليمية والتربوية</c:v>
                </c:pt>
                <c:pt idx="7">
                  <c:v>تؤدي الأزمات المتنوعة (صحية، اقتصادية، ...) إلى تراجع دور المدرسة وازدياد دور الأسرة التربوي</c:v>
                </c:pt>
                <c:pt idx="8">
                  <c:v>يؤدي ضعف قدرة المنهج التعليمي على مواكبة التطورات والأزمات إلى إلغاء بعض الوظائف التربوية للمدرسة.</c:v>
                </c:pt>
                <c:pt idx="9">
                  <c:v>تقوم المدرسة بإشراك الأسرة في دورها التعليمي</c:v>
                </c:pt>
              </c:strCache>
            </c:strRef>
          </c:cat>
          <c:val>
            <c:numRef>
              <c:f>Sheet1!$C$2:$C$11</c:f>
              <c:numCache>
                <c:formatCode>0%</c:formatCode>
                <c:ptCount val="10"/>
                <c:pt idx="0">
                  <c:v>0.84000000000000008</c:v>
                </c:pt>
                <c:pt idx="1">
                  <c:v>0.7400000000000001</c:v>
                </c:pt>
                <c:pt idx="2">
                  <c:v>0.5</c:v>
                </c:pt>
                <c:pt idx="3">
                  <c:v>0.79</c:v>
                </c:pt>
                <c:pt idx="4">
                  <c:v>0.7400000000000001</c:v>
                </c:pt>
                <c:pt idx="5">
                  <c:v>0.9</c:v>
                </c:pt>
                <c:pt idx="6">
                  <c:v>0.77000000000000013</c:v>
                </c:pt>
                <c:pt idx="7">
                  <c:v>0.8</c:v>
                </c:pt>
                <c:pt idx="8">
                  <c:v>0.79</c:v>
                </c:pt>
                <c:pt idx="9">
                  <c:v>0.83000000000000007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ECF-4073-8994-54B7B10BEFD1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كل المستطلعين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تكمّل المدرسة دور الأسرة في التربية</c:v>
                </c:pt>
                <c:pt idx="1">
                  <c:v>أخذت المدرسة أدواراً ووظائف تربوية من الأسرة</c:v>
                </c:pt>
                <c:pt idx="2">
                  <c:v>هناك تعارض بين الوظيفة التربوية للمدرسة والوظيفة التربوية للأسرة</c:v>
                </c:pt>
                <c:pt idx="3">
                  <c:v>يساهم ضعف قدرة المدرسة على التأقلم مع واقع التعليم الجديد (المدمج والمجازي) في تعزيز دور الأسرة في العملية التربوية</c:v>
                </c:pt>
                <c:pt idx="4">
                  <c:v>يؤدي الاختلاف في التوجّه الديني بين الأسرة والمدرسة إلى تعارض في بعض الوظائف التربوية</c:v>
                </c:pt>
                <c:pt idx="5">
                  <c:v>تؤثر كفاءة الإدارة المدرسية في تأدية الوظائف التربوية لديها</c:v>
                </c:pt>
                <c:pt idx="6">
                  <c:v>يؤثر تعارض وظائف الأسرة والمدرسة على قدرة الأسرة على مواكبة متطلبات المدرسة التعليمية والتربوية</c:v>
                </c:pt>
                <c:pt idx="7">
                  <c:v>تؤدي الأزمات المتنوعة (صحية، اقتصادية، ...) إلى تراجع دور المدرسة وازدياد دور الأسرة التربوي</c:v>
                </c:pt>
                <c:pt idx="8">
                  <c:v>يؤدي ضعف قدرة المنهج التعليمي على مواكبة التطورات والأزمات إلى إلغاء بعض الوظائف التربوية للمدرسة.</c:v>
                </c:pt>
                <c:pt idx="9">
                  <c:v>تقوم المدرسة بإشراك الأسرة في دورها التعليمي</c:v>
                </c:pt>
              </c:strCache>
            </c:strRef>
          </c:cat>
          <c:val>
            <c:numRef>
              <c:f>Sheet1!$D$2:$D$11</c:f>
              <c:numCache>
                <c:formatCode>0%</c:formatCode>
                <c:ptCount val="10"/>
                <c:pt idx="0">
                  <c:v>0.83000000000000007</c:v>
                </c:pt>
                <c:pt idx="1">
                  <c:v>0.71000000000000008</c:v>
                </c:pt>
                <c:pt idx="2">
                  <c:v>0.52</c:v>
                </c:pt>
                <c:pt idx="3">
                  <c:v>0.76000000000000012</c:v>
                </c:pt>
                <c:pt idx="4">
                  <c:v>0.78</c:v>
                </c:pt>
                <c:pt idx="5">
                  <c:v>0.88</c:v>
                </c:pt>
                <c:pt idx="6">
                  <c:v>0.77000000000000013</c:v>
                </c:pt>
                <c:pt idx="7">
                  <c:v>0.82000000000000006</c:v>
                </c:pt>
                <c:pt idx="8">
                  <c:v>0.8</c:v>
                </c:pt>
                <c:pt idx="9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ECF-4073-8994-54B7B10BEFD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overlap val="-14"/>
        <c:axId val="58504320"/>
        <c:axId val="58505856"/>
      </c:barChart>
      <c:catAx>
        <c:axId val="58504320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300">
                <a:latin typeface="Sakkal Majalla" pitchFamily="2" charset="-78"/>
                <a:cs typeface="Sakkal Majalla" pitchFamily="2" charset="-78"/>
              </a:defRPr>
            </a:pPr>
            <a:endParaRPr lang="en-US"/>
          </a:p>
        </c:txPr>
        <c:crossAx val="58505856"/>
        <c:crosses val="autoZero"/>
        <c:auto val="1"/>
        <c:lblAlgn val="ctr"/>
        <c:lblOffset val="100"/>
        <c:noMultiLvlLbl val="0"/>
      </c:catAx>
      <c:valAx>
        <c:axId val="58505856"/>
        <c:scaling>
          <c:orientation val="minMax"/>
        </c:scaling>
        <c:delete val="1"/>
        <c:axPos val="t"/>
        <c:numFmt formatCode="0%" sourceLinked="1"/>
        <c:majorTickMark val="none"/>
        <c:minorTickMark val="none"/>
        <c:tickLblPos val="none"/>
        <c:crossAx val="5850432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600" b="1">
              <a:latin typeface="Sakkal Majalla" pitchFamily="2" charset="-78"/>
              <a:cs typeface="Sakkal Majalla" pitchFamily="2" charset="-78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9E8F2-9F61-4645-ACAD-FB96DE71A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jawad</dc:creator>
  <cp:lastModifiedBy>User</cp:lastModifiedBy>
  <cp:revision>8</cp:revision>
  <dcterms:created xsi:type="dcterms:W3CDTF">2021-10-26T10:44:00Z</dcterms:created>
  <dcterms:modified xsi:type="dcterms:W3CDTF">2021-10-30T08:56:00Z</dcterms:modified>
</cp:coreProperties>
</file>